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沃华医药（002107）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ROE≈16.2%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沃华医药（002107）。所属行业为[]。总市值约33.9亿元，属中小型企业。主营业务围绕[]展开。PE约31.0倍，处于中等估值区间。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沃华医药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沃华医药所属[]行业。由于概念标签数据当前不可获取（Tushare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沃华医药在[]领域运营。以下基于行业通用框架和公开信息进行分析。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由PE31.0倍和总市值33.9亿元推导，公司年化净利润约1.10亿。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若参考行业约7%的通用净利率水平，推导年营收约15.71亿。此为间接估算，准确数据请查阅公司最新年报。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上游：原材料供应商和设备制造商（具体取决于[]细分环节）。对于沃华医药这类企业，关键原材料包括钢材、有色金属、电子元器件等基础工业品，采购来源相对分散。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推导年化净利润约1.10亿（=总市值33.9亿 ÷ PE31.0倍）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推导ROE约16.2%（=PB5.0 ÷ PE31.0）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沃华医药所在赛道：[]。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31.0x、PB 5.02x处于行业中枢水平。估值的关键在于ROE（推导约16.2%）能否支撑当前PB，以及利润增速是否匹配PE水平。PE 31.0x隐含了约3.2%的盈利收益率期望。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高PB风险：PB5.02x需要高ROE支撑，若ROE下滑PB将面临均值回归压力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沃华医药当前面临估值压力或基本面不确定性。建议等待更明确的信号（业绩拐点、行业催化剂）后再做判断。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PB5.02x偏高，需要持续较强的资本回报率来支撑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宏观经济波动可能影响沃华医药的下游需求和盈利能力，系统性风险不可忽视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可比公司估值对照——对比[]内同体量上市公司的PE中位数和PB均值，判断沃华医药的相对估值位置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