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升达林业（002259）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ROE≈43.0%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升达林业（002259）。所属行业为[]。总市值约32.0亿元，属中小型企业。主营业务围绕[]展开。PE约16.2倍，处于低估值区间。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升达林业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升达林业所属[]行业。由于概念标签数据当前不可获取（Tushare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升达林业在[]领域运营。以下基于行业通用框架和公开信息进行分析。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由PE16.2倍和总市值32.0亿元推导，公司年化净利润约1.97亿。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上游：原材料供应商和设备制造商（具体取决于[]细分环节）。对于升达林业这类企业，关键原材料包括钢材、有色金属、电子元器件等基础工业品，采购来源相对分散。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推导年化净利润约1.97亿（=总市值32.0亿 ÷ PE16.2倍）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推导ROE约43.0%（=PB7.0 ÷ PE16.2）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升达林业所在赛道：[]。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16.2x处于低估值区间，PB 6.99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高PB风险：PB6.99x需要高ROE支撑，若ROE下滑PB将面临均值回归压力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升达林业具有一定投资价值，但存在局部短板。建议在理解风险的前提下适度关注。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ROE43.0%处于良好水平，显示公司资本运用效率较高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PB6.99x偏高，需要持续较强的资本回报率来支撑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宏观经济波动可能影响升达林业的下游需求和盈利能力，系统性风险不可忽视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可比公司估值对照——对比[]内同体量上市公司的PE中位数和PB均值，判断升达林业的相对估值位置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