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保龄宝（002286）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ROE≈6.7%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保龄宝（002286）。所属行业为[]。总市值约34.0亿元，属中小型企业。主营业务围绕[]展开。PE约22.0倍，处于低估值区间。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保龄宝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保龄宝所属[]行业。由于概念标签数据当前不可获取（Tushare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保龄宝在[]领域运营。以下基于行业通用框架和公开信息进行分析。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由PE22.0倍和总市值34.0亿元推导，公司年化净利润约1.54亿。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上游：原材料供应商和设备制造商（具体取决于[]细分环节）。对于保龄宝这类企业，关键原材料包括钢材、有色金属、电子元器件等基础工业品，采购来源相对分散。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推导年化净利润约1.54亿（=总市值34.0亿 ÷ PE22.0倍）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推导ROE约6.7%（=PB1.5 ÷ PE22.0）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保龄宝所在赛道：[]。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22.0x处于低估值区间，PB 1.47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保龄宝具有一定投资价值，但存在局部短板。建议在理解风险的前提下适度关注。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宏观经济波动可能影响保龄宝的下游需求和盈利能力，系统性风险不可忽视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可比公司估值对照——对比[]内同体量上市公司的PE中位数和PB均值，判断保龄宝的相对估值位置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