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顺丰控股（002352）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ROE≈11.6% | 市值1661亿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顺丰控股（002352）。所属行业为[]。总市值约1661.2亿元，属大型企业。主营业务围绕[]展开。PE约14.6倍，处于低估值区间。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顺丰控股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002352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1661.20亿元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顺丰控股所属[]行业。由于概念标签数据当前不可获取（Tushare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顺丰控股在[]领域运营。以下基于行业通用框架和公开信息进行分析。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从市值规模（1661.2亿元）判断，公司属于[]行业的大型平台型企业。在这个定位下，公司竞争策略可能以差异化产品或细分市场深耕为主，而非全品类价格战。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由PE14.6倍和总市值1661.2亿元推导，公司年化净利润约114.09亿。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若参考行业约7%的通用净利率水平，推导年营收约1629.86亿。此为间接估算，准确数据请查阅公司最新年报。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上游：原材料供应商和设备制造商（具体取决于[]细分环节）。对于顺丰控股这类企业，关键原材料包括钢材、有色金属、电子元器件等基础工业品，采购来源相对分散。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推导年化净利润约114.09亿（=总市值1661.2亿 ÷ PE14.6倍）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推导ROE约11.6%（=PB1.7 ÷ PE14.6）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1661.20亿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0.55%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114.09亿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顺丰控股所在赛道：[]。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14.6x处于低估值区间，PB 1.69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1661.20亿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0.55%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公司业绩超预期增长，若净利润增速&gt;30%则当前PE14.6x有望被快速消化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总市值1661.2亿元，适中的规模意味着业绩弹性较大，一旦基本面改善，利润和估值双升弹性显著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流动性风险：换手率0.55%，极端行情下可能出现流动性不足，大资金进出受限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PE14.6x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顺丰控股具有一定投资价值，但存在局部短板。建议在理解风险的前提下适度关注。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估值优势：PE14.6x处于A股中等偏低水平，若业绩改善确认，估值修复空间明确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ROE11.6%处于良好水平，显示公司资本运用效率较高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换手率0.6%偏低，在需要止损时可能面临流动性不足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宏观经济波动可能影响顺丰控股的下游需求和盈利能力，系统性风险不可忽视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可比公司估值对照——对比[]内同体量上市公司的PE中位数和PB均值，判断顺丰控股的相对估值位置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