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珠江啤酒（002461）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ROE≈8.6% | 市值183亿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珠江啤酒（002461）。所属行业为[]。总市值约182.6亿元，属中大型企业。主营业务围绕[]展开。PE约19.7倍，处于低估值区间。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珠江啤酒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002461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182.60亿元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珠江啤酒所属[]行业。由于概念标签数据当前不可获取（Tushare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珠江啤酒在[]领域运营。以下基于行业通用框架和公开信息进行分析。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从市值规模（182.6亿元）判断，公司属于[]行业的中大型企业。在这个定位下，公司竞争策略可能以差异化产品或细分市场深耕为主，而非全品类价格战。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由PE19.7倍和总市值182.6亿元推导，公司年化净利润约9.26亿。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上游：原材料供应商和设备制造商（具体取决于[]细分环节）。对于珠江啤酒这类企业，关键原材料包括钢材、有色金属、电子元器件等基础工业品，采购来源相对分散。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推导年化净利润约9.26亿（=总市值182.6亿 ÷ PE19.7倍）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推导ROE约8.6%（=PB1.7 ÷ PE19.7）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182.60亿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珠江啤酒所在赛道：[]。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19.7x处于低估值区间，PB 1.69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182.60亿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公司业绩超预期增长，若净利润增速&gt;30%则当前PE19.7x有望被快速消化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总市值182.6亿元，适中的规模意味着业绩弹性较大，一旦基本面改善，利润和估值双升弹性显著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PE19.7x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珠江啤酒具有一定投资价值，但存在局部短板。建议在理解风险的前提下适度关注。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估值优势：PE19.7x处于A股中等偏低水平，若业绩改善确认，估值修复空间明确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市值183亿元处于中小市值区间，业绩弹性大，盈利改善对股价的传导效率高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宏观经济波动可能影响珠江啤酒的下游需求和盈利能力，系统性风险不可忽视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可比公司估值对照——对比[]内同体量上市公司的PE中位数和PB均值，判断珠江啤酒的相对估值位置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