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富春环保（002479）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ROE≈5.1% | 市值40亿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富春环保（002479）。所属行业为[]。总市值约39.6亿元，属中小型企业。主营业务围绕[]展开。PE约18.8倍，处于低估值区间。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富春环保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39.62亿元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富春环保所属[]行业。由于概念标签数据当前不可获取（Tushare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富春环保在[]领域运营。以下基于行业通用框架和公开信息进行分析。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由PE18.8倍和总市值39.6亿元推导，公司年化净利润约2.11亿。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若参考行业约7%的通用净利率水平，推导年营收约30.14亿。此为间接估算，准确数据请查阅公司最新年报。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上游：原材料供应商和设备制造商（具体取决于[]细分环节）。对于富春环保这类企业，关键原材料包括钢材、有色金属、电子元器件等基础工业品，采购来源相对分散。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推导年化净利润约2.11亿（=总市值39.6亿 ÷ PE18.8倍）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推导ROE约5.1%（=PB0.9 ÷ PE18.8）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富春环保所在赛道：[]。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18.8x处于低估值区间，PB 0.95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富春环保具有一定投资价值，但存在局部短板。建议在理解风险的前提下适度关注。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宏观经济波动可能影响富春环保的下游需求和盈利能力，系统性风险不可忽视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可比公司估值对照——对比[]内同体量上市公司的PE中位数和PB均值，判断富春环保的相对估值位置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