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佳隆股份（002495）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ROE≈1.8% | 市值20亿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佳隆股份（002495）。所属行业为[]。总市值约20.4亿元，属中小型企业。主营业务围绕[]展开。PE约103.6倍，处于高估值成长区间。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佳隆股份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002495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20.40亿元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佳隆股份所属[]行业。由于概念标签数据当前不可获取（Tushare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佳隆股份在[]领域运营。以下基于行业通用框架和公开信息进行分析。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从市值规模（20.4亿元）判断，公司属于[]行业的中小型企业。在这个定位下，公司竞争策略可能以差异化产品或细分市场深耕为主，而非全品类价格战。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由PE103.6倍和总市值20.4亿元推导，公司年化净利润约2000万。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上游：原材料供应商和设备制造商（具体取决于[]细分环节）。对于佳隆股份这类企业，关键原材料包括钢材、有色金属、电子元器件等基础工业品，采购来源相对分散。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推导年化净利润约2000万（=总市值20.4亿 ÷ PE103.6倍）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推导ROE约1.8%（=PB1.9 ÷ PE103.6）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20.40亿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103.6倍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佳隆股份所在赛道：[]。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103.6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1.86x也处于合理水平，ROE与PB水平基本匹配。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103.6倍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20.40亿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公司业绩超预期增长，若净利润增速&gt;30%则当前PE103.6x有望被快速消化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总市值20.4亿元，适中的规模意味着业绩弹性较大，一旦基本面改善，利润和估值双升弹性显著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高估值回调风险：PE103.6倍处于高估值区间，若业绩不及预期可能面临"戴维斯双杀"（估值+业绩双重下修），PE从103.6x回落至52x可能导致股价腰斩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流动性风险：换手率2.38%，极端行情下可能出现流动性不足，大资金进出受限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PE103.6x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佳隆股份当前面临估值压力或基本面不确定性。建议等待更明确的信号（业绩拐点、行业催化剂）后再做判断。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PE103.6x虽高，若公司处于[]高景气赛道且增长确定性高，高估值可能被业绩消化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PE103.6x处于高位，估值回调风险是最大隐患——若业绩不及预期，可能面临杀估值+杀业绩双杀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宏观经济波动可能影响佳隆股份的下游需求和盈利能力，系统性风险不可忽视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可比公司估值对照——对比[]内同体量上市公司的PE中位数和PB均值，判断佳隆股份的相对估值位置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