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三七互娱（002555）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ROE≈24.5% | 市值386亿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三七互娱（002555）。所属行业为[]。总市值约386.5亿元，属大型企业。主营业务围绕[]展开。PE约12.0倍，处于低估值区间。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三七互娱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002555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386.48亿元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三七互娱所属[]行业。由于概念标签数据当前不可获取（Tushare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三七互娱在[]领域运营。以下基于行业通用框架和公开信息进行分析。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从市值规模（386.5亿元）判断，公司属于[]行业的大型平台型企业。在这个定位下，公司竞争策略可能以差异化产品或细分市场深耕为主，而非全品类价格战。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由PE12.0倍和总市值386.5亿元推导，公司年化净利润约32.23亿。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若参考行业约7%的通用净利率水平，推导年营收约460.43亿。此为间接估算，准确数据请查阅公司最新年报。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上游：原材料供应商和设备制造商（具体取决于[]细分环节）。对于三七互娱这类企业，关键原材料包括钢材、有色金属、电子元器件等基础工业品，采购来源相对分散。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推导年化净利润约32.23亿（=总市值386.5亿 ÷ PE12.0倍）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推导ROE约24.5%（=PB2.9 ÷ PE12.0）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386.48亿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32.23亿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三七互娱所在赛道：[]。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12.0x处于低估值区间，PB 2.94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386.48亿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总市值386.5亿元，适中的规模意味着业绩弹性较大，一旦基本面改善，利润和估值双升弹性显著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流动性风险：换手率1.93%，极端行情下可能出现流动性不足，大资金进出受限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三七互娱当前面临估值压力或基本面不确定性。建议等待更明确的信号（业绩拐点、行业催化剂）后再做判断。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估值优势：PE12.0x处于A股中等偏低水平，若业绩改善确认，估值修复空间明确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ROE24.5%处于良好水平，显示公司资本运用效率较高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宏观经济波动可能影响三七互娱的下游需求和盈利能力，系统性风险不可忽视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可比公司估值对照——对比[]内同体量上市公司的PE中位数和PB均值，判断三七互娱的相对估值位置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