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百润股份（002568）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ROE≈14.2% | 市值172亿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百润股份（002568）。所属行业为[]。总市值约172.3亿元，属中大型企业。主营业务围绕[]展开。PE约25.6倍，处于中等估值区间。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百润股份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002568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172.28亿元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百润股份所属[]行业。由于概念标签数据当前不可获取（Tushare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百润股份在[]领域运营。以下基于行业通用框架和公开信息进行分析。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从市值规模（172.3亿元）判断，公司属于[]行业的中大型企业。在这个定位下，公司竞争策略可能以差异化产品或细分市场深耕为主，而非全品类价格战。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由PE25.6倍和总市值172.3亿元推导，公司年化净利润约6.72亿。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若参考行业约7%的通用净利率水平，推导年营收约96.00亿。此为间接估算，准确数据请查阅公司最新年报。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上游：原材料供应商和设备制造商（具体取决于[]细分环节）。对于百润股份这类企业，关键原材料包括钢材、有色金属、电子元器件等基础工业品，采购来源相对分散。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推导年化净利润约6.72亿（=总市值172.3亿 ÷ PE25.6倍）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推导ROE约14.2%（=PB3.6 ÷ PE25.6）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172.28亿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3.64倍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6.72亿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百润股份所在赛道：[]。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25.6x、PB 3.64x处于行业中枢水平。估值的关键在于ROE（推导约14.2%）能否支撑当前PB，以及利润增速是否匹配PE水平。PE 25.6x隐含了约3.9%的盈利收益率期望。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3.64倍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172.28亿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公司业绩超预期增长，若净利润增速&gt;30%则当前PE25.6x有望被快速消化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总市值172.3亿元，适中的规模意味着业绩弹性较大，一旦基本面改善，利润和估值双升弹性显著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流动性风险：换手率2.48%，极端行情下可能出现流动性不足，大资金进出受限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PE25.6x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百润股份具有一定投资价值，但存在局部短板。建议在理解风险的前提下适度关注。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估值优势：PE25.6x处于A股中等偏低水平，若业绩改善确认，估值修复空间明确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ROE14.2%处于良好水平，显示公司资本运用效率较高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市值172亿元处于中小市值区间，业绩弹性大，盈利改善对股价的传导效率高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宏观经济波动可能影响百润股份的下游需求和盈利能力，系统性风险不可忽视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可比公司估值对照——对比[]内同体量上市公司的PE中位数和PB均值，判断百润股份的相对估值位置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