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奥拓电子（002587）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ROE≈1.0% | 市值47亿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奥拓电子（002587）。所属行业为[]。总市值约46.5亿元，属中小型企业。主营业务围绕[]展开。PE约371.4倍，处于高估值成长区间。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奥拓电子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002587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46.54亿元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奥拓电子所属[]行业。由于概念标签数据当前不可获取（Tushare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奥拓电子在[]领域运营。以下基于行业通用框架和公开信息进行分析。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从市值规模（46.5亿元）判断，公司属于[]行业的中小型企业。在这个定位下，公司竞争策略可能以差异化产品或细分市场深耕为主，而非全品类价格战。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由PE371.4倍和总市值46.5亿元推导，公司年化净利润约1300万。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若参考行业约7%的通用净利率水平，推导年营收约1.86亿。此为间接估算，准确数据请查阅公司最新年报。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上游：原材料供应商和设备制造商（具体取决于[]细分环节）。对于奥拓电子这类企业，关键原材料包括钢材、有色金属、电子元器件等基础工业品，采购来源相对分散。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推导年化净利润约1300万（=总市值46.5亿 ÷ PE371.4倍）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推导ROE约1.0%（=PB3.5 ÷ PE371.4）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46.54亿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371.4倍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3.53倍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6.75%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奥拓电子所在赛道：[]。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371.4x属于高估值区间。市场给予高估值的逻辑是什么？如果公司处于[]高景气赛道且有确定性的高增长（营收增速&gt;30%、利润率在改善），高PE可能有基本面支撑。但如果增长逻辑不清晰，当前PE存在较大的均值回归风险。PB 3.53x也处于合理水平，ROE与PB水平基本匹配。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371.4倍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3.53倍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46.54亿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6.75%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公司业绩超预期增长，若净利润增速&gt;30%则当前PE371.4x有望被快速消化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总市值46.5亿元，适中的规模意味着业绩弹性较大，一旦基本面改善，利润和估值双升弹性显著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高估值回调风险：PE371.4倍处于高估值区间，若业绩不及预期可能面临"戴维斯双杀"（估值+业绩双重下修），PE从371.4x回落至186x可能导致股价腰斩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② 换手率6.75%适中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PE371.4x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换手率6.8%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PB3.5x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17/35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综合评级：C级·中性（17/35）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奥拓电子当前面临估值压力或基本面不确定性。建议等待更明确的信号（业绩拐点、行业催化剂）后再做判断。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PE371.4x虽高，若公司处于[]高景气赛道且增长确定性高，高估值可能被业绩消化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市值47亿元处于中小市值区间，业绩弹性大，盈利改善对股价的传导效率高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PE371.4x处于高位，估值回调风险是最大隐患——若业绩不及预期，可能面临杀估值+杀业绩双杀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宏观经济波动可能影响奥拓电子的下游需求和盈利能力，系统性风险不可忽视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可比公司估值对照——对比[]内同体量上市公司的PE中位数和PB均值，判断奥拓电子的相对估值位置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08:04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