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长青集团（002616）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ROE≈8.5% | 市值39亿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长青集团（002616）。所属行业为[]。总市值约39.1亿元，属中小型企业。主营业务围绕[]展开。PE约13.1倍，处于低估值区间。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长青集团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002616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39.09亿元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长青集团所属[]行业。由于概念标签数据当前不可获取（Tushare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长青集团在[]领域运营。以下基于行业通用框架和公开信息进行分析。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从市值规模（39.1亿元）判断，公司属于[]行业的中小型企业。在这个定位下，公司竞争策略可能以差异化产品或细分市场深耕为主，而非全品类价格战。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由PE13.1倍和总市值39.1亿元推导，公司年化净利润约2.99亿。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若参考行业约7%的通用净利率水平，推导年营收约42.71亿。此为间接估算，准确数据请查阅公司最新年报。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上游：原材料供应商和设备制造商（具体取决于[]细分环节）。对于长青集团这类企业，关键原材料包括钢材、有色金属、电子元器件等基础工业品，采购来源相对分散。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推导年化净利润约2.99亿（=总市值39.1亿 ÷ PE13.1倍）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推导ROE约8.5%（=PB1.1 ÷ PE13.1）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39.09亿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长青集团所在赛道：[]。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13.1x处于低估值区间，PB 1.11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39.09亿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公司业绩超预期增长，若净利润增速&gt;30%则当前PE13.1x有望被快速消化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总市值39.1亿元，适中的规模意味着业绩弹性较大，一旦基本面改善，利润和估值双升弹性显著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流动性风险：换手率3.80%，极端行情下可能出现流动性不足，大资金进出受限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PE13.1x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长青集团具有一定投资价值，但存在局部短板。建议在理解风险的前提下适度关注。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估值优势：PE13.1x处于A股中等偏低水平，若业绩改善确认，估值修复空间明确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市值39亿元处于中小市值区间，业绩弹性大，盈利改善对股价的传导效率高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宏观经济波动可能影响长青集团的下游需求和盈利能力，系统性风险不可忽视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可比公司估值对照——对比[]内同体量上市公司的PE中位数和PB均值，判断长青集团的相对估值位置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