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申科股份（002633）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ROE≈2.2% | 市值24亿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申科股份（002633）。所属行业为[]。总市值约24.3亿元，属中小型企业。主营业务围绕[]展开。PE约255.6倍，处于高估值成长区间。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申科股份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002633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24.29亿元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申科股份所属[]行业。由于概念标签数据当前不可获取（Tushare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申科股份在[]领域运营。以下基于行业通用框架和公开信息进行分析。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从市值规模（24.3亿元）判断，公司属于[]行业的中小型企业。在这个定位下，公司竞争策略可能以差异化产品或细分市场深耕为主，而非全品类价格战。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由PE255.6倍和总市值24.3亿元推导，公司年化净利润约1000万。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上游：原材料供应商和设备制造商（具体取决于[]细分环节）。对于申科股份这类企业，关键原材料包括钢材、有色金属、电子元器件等基础工业品，采购来源相对分散。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推导年化净利润约1000万（=总市值24.3亿 ÷ PE255.6倍）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推导ROE约2.2%（=PB5.7 ÷ PE255.6）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24.29亿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255.6倍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5.65倍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申科股份所在赛道：[]。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255.6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5.65x也处于中等偏高水平，若ROE不能持续维持在&gt;16%的水平，PB难以维持当前高位。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255.6倍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5.65倍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24.29亿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公司业绩超预期增长，若净利润增速&gt;30%则当前PE255.6x有望被快速消化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总市值24.3亿元，适中的规模意味着业绩弹性较大，一旦基本面改善，利润和估值双升弹性显著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高估值回调风险：PE255.6倍处于高估值区间，若业绩不及预期可能面临"戴维斯双杀"（估值+业绩双重下修），PE从255.6x回落至128x可能导致股价腰斩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流动性风险：换手率1.07%，极端行情下可能出现流动性不足，大资金进出受限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高PB风险：PB5.65x需要高ROE支撑，若ROE下滑PB将面临均值回归压力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PE255.6x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换手率1.1%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PB5.7x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15/35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综合评级：D级·谨慎（15/35）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申科股份当前面临较多不确定性，且数据支撑不足。建议以外围观察为主，不急于参与。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PE255.6x虽高，若公司处于[]高景气赛道且增长确定性高，高估值可能被业绩消化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PE255.6x处于高位，估值回调风险是最大隐患——若业绩不及预期，可能面临杀估值+杀业绩双杀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PB5.65x偏高，需要持续较强的资本回报率来支撑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换手率1.1%偏低，在需要止损时可能面临流动性不足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宏观经济波动可能影响申科股份的下游需求和盈利能力，系统性风险不可忽视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可比公司估值对照——对比[]内同体量上市公司的PE中位数和PB均值，判断申科股份的相对估值位置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