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仙坛股份（002746）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ROE≈5.8%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仙坛股份（002746）。所属行业为[]。总市值约45.0亿元，属中小型企业。主营业务围绕[]展开。PE约17.2倍，处于低估值区间。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仙坛股份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002746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45.01亿元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仙坛股份所属[]行业。由于概念标签数据当前不可获取（Tushare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仙坛股份在[]领域运营。以下基于行业通用框架和公开信息进行分析。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由PE17.2倍和总市值45.0亿元推导，公司年化净利润约2.61亿。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若参考行业约7%的通用净利率水平，推导年营收约37.29亿。此为间接估算，准确数据请查阅公司最新年报。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上游：原材料供应商和设备制造商（具体取决于[]细分环节）。对于仙坛股份这类企业，关键原材料包括钢材、有色金属、电子元器件等基础工业品，采购来源相对分散。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推导年化净利润约2.61亿（=总市值45.0亿 ÷ PE17.2倍）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推导ROE约5.8%（=PB1.0 ÷ PE17.2）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仙坛股份所在赛道：[]。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17.2x处于低估值区间，PB 1.00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45.01亿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仙坛股份具有一定投资价值，但存在局部短板。建议在理解风险的前提下适度关注。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宏观经济波动可能影响仙坛股份的下游需求和盈利能力，系统性风险不可忽视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可比公司估值对照——对比[]内同体量上市公司的PE中位数和PB均值，判断仙坛股份的相对估值位置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