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金奥博（002917）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ROE≈10.1% | 市值39亿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金奥博（002917）。所属行业为[]。总市值约39.4亿元，属中小型企业。主营业务围绕[]展开。PE约22.2倍，处于低估值区间。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金奥博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002917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39.35亿元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金奥博所属[]行业。由于概念标签数据当前不可获取（Tushare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金奥博在[]领域运营。以下基于行业通用框架和公开信息进行分析。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从市值规模（39.4亿元）判断，公司属于[]行业的中小型企业。在这个定位下，公司竞争策略可能以差异化产品或细分市场深耕为主，而非全品类价格战。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由PE22.2倍和总市值39.4亿元推导，公司年化净利润约1.77亿。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若参考行业约7%的通用净利率水平，推导年营收约25.29亿。此为间接估算，准确数据请查阅公司最新年报。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上游：原材料供应商和设备制造商（具体取决于[]细分环节）。对于金奥博这类企业，关键原材料包括钢材、有色金属、电子元器件等基础工业品，采购来源相对分散。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推导年化净利润约1.77亿（=总市值39.4亿 ÷ PE22.2倍）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推导ROE约10.1%（=PB2.2 ÷ PE22.2）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39.35亿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2.25倍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金奥博所在赛道：[]。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22.2x处于低估值区间，PB 2.25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2.25倍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39.35亿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公司业绩超预期增长，若净利润增速&gt;30%则当前PE22.2x有望被快速消化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总市值39.4亿元，适中的规模意味着业绩弹性较大，一旦基本面改善，利润和估值双升弹性显著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流动性风险：换手率2.06%，极端行情下可能出现流动性不足，大资金进出受限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PE22.2x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换手率2.1%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金奥博具有一定投资价值，但存在局部短板。建议在理解风险的前提下适度关注。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估值优势：PE22.2x处于A股中等偏低水平，若业绩改善确认，估值修复空间明确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ROE10.1%处于良好水平，显示公司资本运用效率较高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市值39亿元处于中小市值区间，业绩弹性大，盈利改善对股价的传导效率高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换手率2.1%偏低，在需要止损时可能面临流动性不足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宏观经济波动可能影响金奥博的下游需求和盈利能力，系统性风险不可忽视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可比公司估值对照——对比[]内同体量上市公司的PE中位数和PB均值，判断金奥博的相对估值位置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08:08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