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顺博合金（002996）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ROE≈7.2% | 市值42亿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顺博合金（002996）。所属行业为[]。总市值约42.0亿元，属中小型企业。主营业务围绕[]展开。PE约18.2倍，处于低估值区间。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顺博合金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002996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41.97亿元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顺博合金所属[]行业。由于概念标签数据当前不可获取（Tushare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顺博合金在[]领域运营。以下基于行业通用框架和公开信息进行分析。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从市值规模（42.0亿元）判断，公司属于[]行业的中小型企业。在这个定位下，公司竞争策略可能以差异化产品或细分市场深耕为主，而非全品类价格战。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由PE18.2倍和总市值42.0亿元推导，公司年化净利润约2.31亿。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若参考行业约7%的通用净利率水平，推导年营收约33.00亿。此为间接估算，准确数据请查阅公司最新年报。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上游：原材料供应商和设备制造商（具体取决于[]细分环节）。对于顺博合金这类企业，关键原材料包括钢材、有色金属、电子元器件等基础工业品，采购来源相对分散。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推导年化净利润约2.31亿（=总市值42.0亿 ÷ PE18.2倍）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推导ROE约7.2%（=PB1.3 ÷ PE18.2）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41.97亿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顺博合金所在赛道：[]。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18.2x处于低估值区间，PB 1.30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41.97亿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总市值42.0亿元，适中的规模意味着业绩弹性较大，一旦基本面改善，利润和估值双升弹性显著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顺博合金具有一定投资价值，但存在局部短板。建议在理解风险的前提下适度关注。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宏观经济波动可能影响顺博合金的下游需求和盈利能力，系统性风险不可忽视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可比公司估值对照——对比[]内同体量上市公司的PE中位数和PB均值，判断顺博合金的相对估值位置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