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天元股份（003003）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ROE≈4.5% | 市值19亿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天元股份（003003）。所属行业为[]。总市值约19.0亿元，属中小型企业。主营业务围绕[]展开。PE约31.9倍，处于中等估值区间。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天元股份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003003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19.00亿元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天元股份所属[]行业。由于概念标签数据当前不可获取（Tushare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天元股份在[]领域运营。以下基于行业通用框架和公开信息进行分析。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从市值规模（19.0亿元）判断，公司属于[]行业的中小型企业。在这个定位下，公司竞争策略可能以差异化产品或细分市场深耕为主，而非全品类价格战。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由PE31.9倍和总市值19.0亿元推导，公司年化净利润约6000万。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若参考行业约7%的通用净利率水平，推导年营收约8.57亿。此为间接估算，准确数据请查阅公司最新年报。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上游：原材料供应商和设备制造商（具体取决于[]细分环节）。对于天元股份这类企业，关键原材料包括钢材、有色金属、电子元器件等基础工业品，采购来源相对分散。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推导年化净利润约6000万（=总市值19.0亿 ÷ PE31.9倍）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推导ROE约4.5%（=PB1.4 ÷ PE31.9）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19.00亿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3.60%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天元股份所在赛道：[]。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31.9x、PB 1.44x处于行业中枢水平。估值的关键在于ROE（推导约4.5%）能否支撑当前PB，以及利润增速是否匹配PE水平。PE 31.9x隐含了约3.1%的盈利收益率期望。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19.00亿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3.60%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公司业绩超预期增长，若净利润增速&gt;30%则当前PE31.9x有望被快速消化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总市值19.0亿元，适中的规模意味着业绩弹性较大，一旦基本面改善，利润和估值双升弹性显著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估值压缩风险：PE31.9倍处于中等偏上，若市场情绪转向或行业景气度下行，估值可能压缩至20-25倍区间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流动性风险：换手率3.60%，极端行情下可能出现流动性不足，大资金进出受限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PE31.9x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换手率3.6%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天元股份具有一定投资价值，但存在局部短板。建议在理解风险的前提下适度关注。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PE31.9x处于行业可接受范围，若净利润增速&gt;20%将形成合理估值支撑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宏观经济波动可能影响天元股份的下游需求和盈利能力，系统性风险不可忽视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可比公司估值对照——对比[]内同体量上市公司的PE中位数和PB均值，判断天元股份的相对估值位置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08:09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