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大洋生物（003017）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ROE≈8.7% | 市值22亿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大洋生物（003017）。所属行业为[]。总市值约21.8亿元，属中小型企业。主营业务围绕[]展开。PE约21.5倍，处于低估值区间。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大洋生物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003017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21.84亿元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大洋生物所属[]行业。由于概念标签数据当前不可获取（Tushare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大洋生物在[]领域运营。以下基于行业通用框架和公开信息进行分析。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从市值规模（21.8亿元）判断，公司属于[]行业的中小型企业。在这个定位下，公司竞争策略可能以差异化产品或细分市场深耕为主，而非全品类价格战。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由PE21.5倍和总市值21.8亿元推导，公司年化净利润约1.01亿。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若参考行业约7%的通用净利率水平，推导年营收约14.43亿。此为间接估算，准确数据请查阅公司最新年报。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上游：原材料供应商和设备制造商（具体取决于[]细分环节）。对于大洋生物这类企业，关键原材料包括钢材、有色金属、电子元器件等基础工业品，采购来源相对分散。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推导年化净利润约1.01亿（=总市值21.8亿 ÷ PE21.5倍）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推导ROE约8.7%（=PB1.9 ÷ PE21.5）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大洋生物所在赛道：[]。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21.5x处于低估值区间，PB 1.87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公司业绩超预期增长，若净利润增速&gt;30%则当前PE21.5x有望被快速消化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总市值21.8亿元，适中的规模意味着业绩弹性较大，一旦基本面改善，利润和估值双升弹性显著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大洋生物具有一定投资价值，但存在局部短板。建议在理解风险的前提下适度关注。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估值优势：PE21.5x处于A股中等偏低水平，若业绩改善确认，估值修复空间明确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宏观经济波动可能影响大洋生物的下游需求和盈利能力，系统性风险不可忽视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可比公司估值对照——对比[]内同体量上市公司的PE中位数和PB均值，判断大洋生物的相对估值位置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