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香江控股（600162）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市值117亿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香江控股（600162）。所属行业为[]。总市值约117.0亿元，属中大型企业。主营业务围绕[]展开。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香江控股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600162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117.01亿元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香江控股所属[]行业。由于概念标签数据当前不可获取（Tushare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香江控股在[]领域运营。以下基于行业通用框架和公开信息进行分析。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从市值规模（117.0亿元）判断，公司属于[]行业的中大型企业。在这个定位下，公司竞争策略可能以差异化产品或细分市场深耕为主，而非全品类价格战。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上游：原材料供应商和设备制造商（具体取决于[]细分环节）。对于香江控股这类企业，关键原材料包括钢材、有色金属、电子元器件等基础工业品，采购来源相对分散。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由于财务数据未从API完整获取，以下仅展示基于实时估值数据的分析框架。完整财务分析需查阅香江控股最新年度报告和季度报告。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117.01亿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8.33%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香江控股所在赛道：[]。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117.01亿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8.33%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总市值117.0亿元，适中的规模意味着业绩弹性较大，一旦基本面改善，利润和估值双升弹性显著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换手率8.33%适中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换手率8.3%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香江控股当前面临估值压力或基本面不确定性。建议等待更明确的信号（业绩拐点、行业催化剂）后再做判断。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市值117亿元处于中小市值区间，业绩弹性大，盈利改善对股价的传导效率高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宏观经济波动可能影响香江控股的下游需求和盈利能力，系统性风险不可忽视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可比公司估值对照——对比[]内同体量上市公司的PE中位数和PB均值，判断香江控股的相对估值位置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