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北方股份（600262）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ROE≈12.2% | 市值37亿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北方股份（600262）。所属行业为[]。总市值约36.8亿元，属中小型企业。主营业务围绕[]展开。PE约16.2倍，处于低估值区间。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北方股份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600262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36.82亿元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北方股份所属[]行业。由于概念标签数据当前不可获取（Tushare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北方股份在[]领域运营。以下基于行业通用框架和公开信息进行分析。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从市值规模（36.8亿元）判断，公司属于[]行业的中小型企业。在这个定位下，公司竞争策略可能以差异化产品或细分市场深耕为主，而非全品类价格战。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由PE16.2倍和总市值36.8亿元推导，公司年化净利润约2.27亿。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若参考行业约7%的通用净利率水平，推导年营收约32.43亿。此为间接估算，准确数据请查阅公司最新年报。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上游：原材料供应商和设备制造商（具体取决于[]细分环节）。对于北方股份这类企业，关键原材料包括钢材、有色金属、电子元器件等基础工业品，采购来源相对分散。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推导年化净利润约2.27亿（=总市值36.8亿 ÷ PE16.2倍）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推导ROE约12.2%（=PB2.0 ÷ PE16.2）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36.82亿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16.2倍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1.97倍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1.20%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2.27亿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12.2%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北方股份所在赛道：[]。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16.2x处于低估值区间，PB 1.97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16.2倍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1.97倍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36.82亿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1.20%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12.2%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良好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公司业绩超预期增长，若净利润增速&gt;30%则当前PE16.2x有望被快速消化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总市值36.8亿元，适中的规模意味着业绩弹性较大，一旦基本面改善，利润和估值双升弹性显著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流动性风险：换手率1.20%，极端行情下可能出现流动性不足，大资金进出受限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PE16.2x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换手率1.2%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PB2.0x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22/35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综合评级：B级·推荐-B（22/35）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北方股份具有一定投资价值，但存在局部短板。建议在理解风险的前提下适度关注。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估值优势：PE16.2x处于A股中等偏低水平，若业绩改善确认，估值修复空间明确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ROE12.2%处于良好水平，显示公司资本运用效率较高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市值37亿元处于中小市值区间，业绩弹性大，盈利改善对股价的传导效率高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换手率1.2%偏低，在需要止损时可能面临流动性不足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宏观经济波动可能影响北方股份的下游需求和盈利能力，系统性风险不可忽视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可比公司估值对照——对比[]内同体量上市公司的PE中位数和PB均值，判断北方股份的相对估值位置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08:11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