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安琪酵母（600298）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ROE≈13.4% | 市值291亿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安琪酵母（600298）。所属行业为[]。总市值约290.7亿元，属中大型企业。主营业务围绕[]展开。PE约18.2倍，处于低估值区间。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安琪酵母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600298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290.73亿元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安琪酵母所属[]行业。由于概念标签数据当前不可获取（Tushare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安琪酵母在[]领域运营。以下基于行业通用框架和公开信息进行分析。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从市值规模（290.7亿元）判断，公司属于[]行业的中大型企业。在这个定位下，公司竞争策略可能以差异化产品或细分市场深耕为主，而非全品类价格战。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由PE18.2倍和总市值290.7亿元推导，公司年化净利润约16.00亿。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若参考行业约7%的通用净利率水平，推导年营收约228.57亿。此为间接估算，准确数据请查阅公司最新年报。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上游：原材料供应商和设备制造商（具体取决于[]细分环节）。对于安琪酵母这类企业，关键原材料包括钢材、有色金属、电子元器件等基础工业品，采购来源相对分散。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推导年化净利润约16.00亿（=总市值290.7亿 ÷ PE18.2倍）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推导ROE约13.4%（=PB2.4 ÷ PE18.2）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290.73亿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16.00亿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安琪酵母所在赛道：[]。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18.2x处于低估值区间，PB 2.43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290.73亿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公司业绩超预期增长，若净利润增速&gt;30%则当前PE18.2x有望被快速消化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总市值290.7亿元，适中的规模意味着业绩弹性较大，一旦基本面改善，利润和估值双升弹性显著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PE18.2x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安琪酵母具有一定投资价值，但存在局部短板。建议在理解风险的前提下适度关注。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估值优势：PE18.2x处于A股中等偏低水平，若业绩改善确认，估值修复空间明确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ROE13.4%处于良好水平，显示公司资本运用效率较高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市值291亿元处于中小市值区间，业绩弹性大，盈利改善对股价的传导效率高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宏观经济波动可能影响安琪酵母的下游需求和盈利能力，系统性风险不可忽视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可比公司估值对照——对比[]内同体量上市公司的PE中位数和PB均值，判断安琪酵母的相对估值位置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