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西昌电力（600505）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ROE≈1.1% | 市值46亿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西昌电力（600505）。所属行业为[]。总市值约46.2亿元，属中小型企业。主营业务围绕[]展开。PE约337.9倍，处于高估值成长区间。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西昌电力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600505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46.19亿元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西昌电力所属[]行业。由于概念标签数据当前不可获取（Tushare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西昌电力在[]领域运营。以下基于行业通用框架和公开信息进行分析。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从市值规模（46.2亿元）判断，公司属于[]行业的中小型企业。在这个定位下，公司竞争策略可能以差异化产品或细分市场深耕为主，而非全品类价格战。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由PE337.9倍和总市值46.2亿元推导，公司年化净利润约1400万。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上游：原材料供应商和设备制造商（具体取决于[]细分环节）。对于西昌电力这类企业，关键原材料包括钢材、有色金属、电子元器件等基础工业品，采购来源相对分散。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推导年化净利润约1400万（=总市值46.2亿 ÷ PE337.9倍）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推导ROE约1.1%（=PB3.8 ÷ PE337.9）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46.19亿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337.9倍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3.77倍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9.39%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西昌电力所在赛道：[]。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337.9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3.77x也处于合理水平，ROE与PB水平基本匹配。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337.9倍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3.77倍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46.19亿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9.39%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公司业绩超预期增长，若净利润增速&gt;30%则当前PE337.9x有望被快速消化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总市值46.2亿元，适中的规模意味着业绩弹性较大，一旦基本面改善，利润和估值双升弹性显著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高估值回调风险：PE337.9倍处于高估值区间，若业绩不及预期可能面临"戴维斯双杀"（估值+业绩双重下修），PE从337.9x回落至169x可能导致股价腰斩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换手率9.39%适中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PE337.9x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换手率9.4%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西昌电力当前面临估值压力或基本面不确定性。建议等待更明确的信号（业绩拐点、行业催化剂）后再做判断。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PE337.9x虽高，若公司处于[]高景气赛道且增长确定性高，高估值可能被业绩消化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市值46亿元处于中小市值区间，业绩弹性大，盈利改善对股价的传导效率高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PE337.9x处于高位，估值回调风险是最大隐患——若业绩不及预期，可能面临杀估值+杀业绩双杀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宏观经济波动可能影响西昌电力的下游需求和盈利能力，系统性风险不可忽视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可比公司估值对照——对比[]内同体量上市公司的PE中位数和PB均值，判断西昌电力的相对估值位置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