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大西洋（600558）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ROE≈7.9% | 市值50亿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大西洋（600558）。所属行业为[]。总市值约49.9亿元，属中小型企业。主营业务围绕[]展开。PE约25.3倍，处于中等估值区间。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大西洋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600558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49.91亿元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大西洋所属[]行业。由于概念标签数据当前不可获取（Tushare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大西洋在[]领域运营。以下基于行业通用框架和公开信息进行分析。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从市值规模（49.9亿元）判断，公司属于[]行业的中小型企业。在这个定位下，公司竞争策略可能以差异化产品或细分市场深耕为主，而非全品类价格战。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由PE25.3倍和总市值49.9亿元推导，公司年化净利润约1.97亿。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若参考行业约7%的通用净利率水平，推导年营收约28.14亿。此为间接估算，准确数据请查阅公司最新年报。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上游：原材料供应商和设备制造商（具体取决于[]细分环节）。对于大西洋这类企业，关键原材料包括钢材、有色金属、电子元器件等基础工业品，采购来源相对分散。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推导年化净利润约1.97亿（=总市值49.9亿 ÷ PE25.3倍）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推导ROE约7.9%（=PB2.0 ÷ PE25.3）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大西洋所在赛道：[]。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25.3x、PB 2.01x处于行业中枢水平。估值的关键在于ROE（推导约7.9%）能否支撑当前PB，以及利润增速是否匹配PE水平。PE 25.3x隐含了约3.9%的盈利收益率期望。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公司业绩超预期增长，若净利润增速&gt;30%则当前PE25.3x有望被快速消化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总市值49.9亿元，适中的规模意味着业绩弹性较大，一旦基本面改善，利润和估值双升弹性显著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流动性风险：换手率2.42%，极端行情下可能出现流动性不足，大资金进出受限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PE25.3x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大西洋具有一定投资价值，但存在局部短板。建议在理解风险的前提下适度关注。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估值优势：PE25.3x处于A股中等偏低水平，若业绩改善确认，估值修复空间明确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市值50亿元处于中小市值区间，业绩弹性大，盈利改善对股价的传导效率高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宏观经济波动可能影响大西洋的下游需求和盈利能力，系统性风险不可忽视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可比公司估值对照——对比[]内同体量上市公司的PE中位数和PB均值，判断大西洋的相对估值位置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