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老白干酒（600559）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ROE≈8.1% | 市值108亿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老白干酒（600559）。所属行业为[]。总市值约108.3亿元，属中大型企业。主营业务围绕[]展开。PE约24.5倍，处于低估值区间。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老白干酒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600559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108.31亿元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老白干酒所属[]行业。由于概念标签数据当前不可获取（Tushare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老白干酒在[]领域运营。以下基于行业通用框架和公开信息进行分析。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从市值规模（108.3亿元）判断，公司属于[]行业的中大型企业。在这个定位下，公司竞争策略可能以差异化产品或细分市场深耕为主，而非全品类价格战。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由PE24.5倍和总市值108.3亿元推导，公司年化净利润约4.43亿。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上游：原材料供应商和设备制造商（具体取决于[]细分环节）。对于老白干酒这类企业，关键原材料包括钢材、有色金属、电子元器件等基础工业品，采购来源相对分散。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推导年化净利润约4.43亿（=总市值108.3亿 ÷ PE24.5倍）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推导ROE约8.1%（=PB2.0 ÷ PE24.5）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108.31亿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老白干酒所在赛道：[]。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24.5x处于低估值区间，PB 1.98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108.31亿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总市值108.3亿元，适中的规模意味着业绩弹性较大，一旦基本面改善，利润和估值双升弹性显著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老白干酒具有一定投资价值，但存在局部短板。建议在理解风险的前提下适度关注。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市值108亿元处于中小市值区间，业绩弹性大，盈利改善对股价的传导效率高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宏观经济波动可能影响老白干酒的下游需求和盈利能力，系统性风险不可忽视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可比公司估值对照——对比[]内同体量上市公司的PE中位数和PB均值，判断老白干酒的相对估值位置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