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国脉文化（600640）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ROE≈0.6% | 市值84亿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国脉文化（600640）。所属行业为[]。总市值约84.0亿元，属中型企业。主营业务围绕[]展开。PE约356.1倍，处于高估值成长区间。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国脉文化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600640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83.95亿元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国脉文化所属[]行业。由于概念标签数据当前不可获取（Tushare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国脉文化在[]领域运营。以下基于行业通用框架和公开信息进行分析。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从市值规模（84.0亿元）判断，公司属于[]行业的中型专业化企业。在这个定位下，公司竞争策略可能以差异化产品或细分市场深耕为主，而非全品类价格战。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由PE356.1倍和总市值84.0亿元推导，公司年化净利润约2400万。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上游：原材料供应商和设备制造商（具体取决于[]细分环节）。对于国脉文化这类企业，关键原材料包括钢材、有色金属、电子元器件等基础工业品，采购来源相对分散。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推导年化净利润约2400万（=总市值84.0亿 ÷ PE356.1倍）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推导ROE约0.6%（=PB2.1 ÷ PE356.1）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356.1倍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国脉文化所在赛道：[]。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356.1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2.11x也处于合理水平，ROE与PB水平基本匹配。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356.1倍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83.95亿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公司业绩超预期增长，若净利润增速&gt;30%则当前PE356.1x有望被快速消化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总市值84.0亿元，适中的规模意味着业绩弹性较大，一旦基本面改善，利润和估值双升弹性显著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高估值回调风险：PE356.1倍处于高估值区间，若业绩不及预期可能面临"戴维斯双杀"（估值+业绩双重下修），PE从356.1x回落至178x可能导致股价腰斩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流动性风险：换手率0.74%，极端行情下可能出现流动性不足，大资金进出受限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PE356.1x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国脉文化当前面临估值压力或基本面不确定性。建议等待更明确的信号（业绩拐点、行业催化剂）后再做判断。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PE356.1x虽高，若公司处于[]高景气赛道且增长确定性高，高估值可能被业绩消化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市值84亿元处于中小市值区间，业绩弹性大，盈利改善对股价的传导效率高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PE356.1x处于高位，估值回调风险是最大隐患——若业绩不及预期，可能面临杀估值+杀业绩双杀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换手率0.7%偏低，在需要止损时可能面临流动性不足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宏观经济波动可能影响国脉文化的下游需求和盈利能力，系统性风险不可忽视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可比公司估值对照——对比[]内同体量上市公司的PE中位数和PB均值，判断国脉文化的相对估值位置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