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昂立教育（600661）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ROE≈38.4%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昂立教育（600661）。所属行业为[]。总市值约21.5亿元，属中小型企业。主营业务围绕[]展开。PE约22.0倍，处于低估值区间。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昂立教育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600661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昂立教育所属[]行业。由于概念标签数据当前不可获取（Tushare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昂立教育在[]领域运营。以下基于行业通用框架和公开信息进行分析。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由PE22.0倍和总市值21.5亿元推导，公司年化净利润约9800万。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上游：原材料供应商和设备制造商（具体取决于[]细分环节）。对于昂立教育这类企业，关键原材料包括钢材、有色金属、电子元器件等基础工业品，采购来源相对分散。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推导年化净利润约9800万（=总市值21.5亿 ÷ PE22.0倍）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推导ROE约38.4%（=PB8.4 ÷ PE22.0）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昂立教育所在赛道：[]。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22.0x处于低估值区间，PB 8.45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高PB风险：PB8.45x需要高ROE支撑，若ROE下滑PB将面临均值回归压力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昂立教育当前面临估值压力或基本面不确定性。建议等待更明确的信号（业绩拐点、行业催化剂）后再做判断。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ROE38.4%处于良好水平，显示公司资本运用效率较高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PB8.45x需要极强ROE支撑，若ROE无法持续&gt;20%，PB将面临均值回归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宏观经济波动可能影响昂立教育的下游需求和盈利能力，系统性风险不可忽视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可比公司估值对照——对比[]内同体量上市公司的PE中位数和PB均值，判断昂立教育的相对估值位置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