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中炬高新（600872）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ROE≈10.4% | 市值135亿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中炬高新（600872）。所属行业为[]。总市值约135.1亿元，属中大型企业。主营业务围绕[]展开。PE约21.8倍，处于低估值区间。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中炬高新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600872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135.11亿元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中炬高新所属[]行业。由于概念标签数据当前不可获取（Tushare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中炬高新在[]领域运营。以下基于行业通用框架和公开信息进行分析。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从市值规模（135.1亿元）判断，公司属于[]行业的中大型企业。在这个定位下，公司竞争策略可能以差异化产品或细分市场深耕为主，而非全品类价格战。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由PE21.8倍和总市值135.1亿元推导，公司年化净利润约6.19亿。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若参考行业约7%的通用净利率水平，推导年营收约88.43亿。此为间接估算，准确数据请查阅公司最新年报。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上游：原材料供应商和设备制造商（具体取决于[]细分环节）。对于中炬高新这类企业，关键原材料包括钢材、有色金属、电子元器件等基础工业品，采购来源相对分散。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推导年化净利润约6.19亿（=总市值135.1亿 ÷ PE21.8倍）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推导ROE约10.4%（=PB2.3 ÷ PE21.8）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135.11亿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6.19亿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中炬高新所在赛道：[]。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21.8x处于低估值区间，PB 2.27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135.11亿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总市值135.1亿元，适中的规模意味着业绩弹性较大，一旦基本面改善，利润和估值双升弹性显著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中炬高新具有一定投资价值，但存在局部短板。建议在理解风险的前提下适度关注。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ROE10.4%处于良好水平，显示公司资本运用效率较高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宏观经济波动可能影响中炬高新的下游需求和盈利能力，系统性风险不可忽视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可比公司估值对照——对比[]内同体量上市公司的PE中位数和PB均值，判断中炬高新的相对估值位置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