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南京银行（601009）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ROE≈12.0% | 市值1341亿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南京银行（601009）。所属行业为[]。总市值约1341.5亿元，属大型企业。主营业务围绕[]展开。PE约6.0倍，处于低估值区间。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南京银行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601009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1341.45亿元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南京银行所属[]行业。由于概念标签数据当前不可获取（Tushare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南京银行在[]领域运营。以下基于行业通用框架和公开信息进行分析。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从市值规模（1341.5亿元）判断，公司属于[]行业的大型平台型企业。在这个定位下，公司竞争策略可能以差异化产品或细分市场深耕为主，而非全品类价格战。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由PE6.0倍和总市值1341.5亿元推导，公司年化净利润约222.83亿。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若参考行业约7%的通用净利率水平，推导年营收约3183.29亿。此为间接估算，准确数据请查阅公司最新年报。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上游：原材料供应商和设备制造商（具体取决于[]细分环节）。对于南京银行这类企业，关键原材料包括钢材、有色金属、电子元器件等基础工业品，采购来源相对分散。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推导年化净利润约222.83亿（=总市值1341.5亿 ÷ PE6.0倍）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推导ROE约12.0%（=PB0.7 ÷ PE6.0）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1341.45亿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222.83亿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南京银行所在赛道：[]。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6.0x处于低估值区间，PB 0.72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1341.45亿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总市值1341.5亿元，适中的规模意味着业绩弹性较大，一旦基本面改善，利润和估值双升弹性显著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流动性风险：换手率0.37%，极端行情下可能出现流动性不足，大资金进出受限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南京银行当前面临估值压力或基本面不确定性。建议等待更明确的信号（业绩拐点、行业催化剂）后再做判断。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估值优势：PE6.0x处于A股中等偏低水平，若业绩改善确认，估值修复空间明确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ROE12.0%处于良好水平，显示公司资本运用效率较高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宏观经济波动可能影响南京银行的下游需求和盈利能力，系统性风险不可忽视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可比公司估值对照——对比[]内同体量上市公司的PE中位数和PB均值，判断南京银行的相对估值位置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