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农业银行（601288）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ROE≈10.6% | 市值22294亿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农业银行（601288）。所属行业为[]。总市值约22293.9亿元，属大型企业。主营业务围绕[]展开。PE约7.6倍，处于低估值区间。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农业银行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601288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22293.92亿元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农业银行所属[]行业。由于概念标签数据当前不可获取（Tushare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农业银行在[]领域运营。以下基于行业通用框架和公开信息进行分析。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从市值规模（22293.9亿元）判断，公司属于[]行业的大型平台型企业。在这个定位下，公司竞争策略可能以差异化产品或细分市场深耕为主，而非全品类价格战。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由PE7.6倍和总市值22293.9亿元推导，公司年化净利润约2941.15亿。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若参考行业约7%的通用净利率水平，推导年营收约42016.43亿。此为间接估算，准确数据请查阅公司最新年报。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上游：原材料供应商和设备制造商（具体取决于[]细分环节）。对于农业银行这类企业，关键原材料包括钢材、有色金属、电子元器件等基础工业品，采购来源相对分散。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推导年化净利润约2941.15亿（=总市值22293.9亿 ÷ PE7.6倍）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推导ROE约10.6%（=PB0.8 ÷ PE7.6）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22293.92亿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0.11%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2941.15亿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农业银行所在赛道：[]。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7.6x处于低估值区间，PB 0.80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22293.92亿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0.11%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公司业绩超预期增长，若净利润增速&gt;30%则当前PE7.6x有望被快速消化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总市值22293.9亿元，适中的规模意味着业绩弹性较大，一旦基本面改善，利润和估值双升弹性显著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流动性风险：换手率0.11%，极端行情下可能出现流动性不足，大资金进出受限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PE7.6x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农业银行当前面临估值压力或基本面不确定性。建议等待更明确的信号（业绩拐点、行业催化剂）后再做判断。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估值优势：PE7.6x处于A股中等偏低水平，若业绩改善确认，估值修复空间明确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ROE10.6%处于良好水平，显示公司资本运用效率较高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宏观经济波动可能影响农业银行的下游需求和盈利能力，系统性风险不可忽视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可比公司估值对照——对比[]内同体量上市公司的PE中位数和PB均值，判断农业银行的相对估值位置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