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中国石油（601857）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ROE≈9.7% | 市值17533亿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中国石油（601857）。所属行业为[]。总市值约17533.4亿元，属大型企业。主营业务围绕[]展开。PE约11.1倍，处于低估值区间。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中国石油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601857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17533.41亿元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中国石油所属[]行业。由于概念标签数据当前不可获取（Tushare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中国石油在[]领域运营。以下基于行业通用框架和公开信息进行分析。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从市值规模（17533.4亿元）判断，公司属于[]行业的大型平台型企业。在这个定位下，公司竞争策略可能以差异化产品或细分市场深耕为主，而非全品类价格战。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由PE11.1倍和总市值17533.4亿元推导，公司年化净利润约1582.44亿。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若参考行业约7%的通用净利率水平，推导年营收约22606.29亿。此为间接估算，准确数据请查阅公司最新年报。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上游：原材料供应商和设备制造商（具体取决于[]细分环节）。对于中国石油这类企业，关键原材料包括钢材、有色金属、电子元器件等基础工业品，采购来源相对分散。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推导年化净利润约1582.44亿（=总市值17533.4亿 ÷ PE11.1倍）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推导ROE约9.7%（=PB1.1 ÷ PE11.1）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17533.41亿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0.08%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1582.44亿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中国石油所在赛道：[]。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11.1x处于低估值区间，PB 1.08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17533.41亿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0.08%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总市值17533.4亿元，适中的规模意味着业绩弹性较大，一旦基本面改善，利润和估值双升弹性显著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流动性风险：换手率0.08%，极端行情下可能出现流动性不足，大资金进出受限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中国石油当前面临估值压力或基本面不确定性。建议等待更明确的信号（业绩拐点、行业催化剂）后再做判断。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宏观经济波动可能影响中国石油的下游需求和盈利能力，系统性风险不可忽视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可比公司估值对照——对比[]内同体量上市公司的PE中位数和PB均值，判断中国石油的相对估值位置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