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天鹅股份（603029）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ROE≈7.9%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天鹅股份（603029）。所属行业为[]。总市值约18.1亿元，属中小型企业。主营业务围绕[]展开。PE约24.3倍，处于低估值区间。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天鹅股份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603029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天鹅股份所属[]行业。由于概念标签数据当前不可获取（Tushare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天鹅股份在[]领域运营。以下基于行业通用框架和公开信息进行分析。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由PE24.3倍和总市值18.1亿元推导，公司年化净利润约7500万。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上游：原材料供应商和设备制造商（具体取决于[]细分环节）。对于天鹅股份这类企业，关键原材料包括钢材、有色金属、电子元器件等基础工业品，采购来源相对分散。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推导年化净利润约7500万（=总市值18.1亿 ÷ PE24.3倍）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推导ROE约7.9%（=PB1.9 ÷ PE24.3）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天鹅股份所在赛道：[]。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24.3x处于低估值区间，PB 1.93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天鹅股份具有一定投资价值，但存在局部短板。建议在理解风险的前提下适度关注。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宏观经济波动可能影响天鹅股份的下游需求和盈利能力，系统性风险不可忽视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可比公司估值对照——对比[]内同体量上市公司的PE中位数和PB均值，判断天鹅股份的相对估值位置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