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迎驾贡酒（603198）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ROE≈19.4% | 市值255亿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迎驾贡酒（603198）。所属行业为[]。总市值约255.3亿元，属中大型企业。主营业务围绕[]展开。PE约12.8倍，处于低估值区间。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迎驾贡酒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255.28亿元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迎驾贡酒所属[]行业。由于概念标签数据当前不可获取（Tushare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迎驾贡酒在[]领域运营。以下基于行业通用框架和公开信息进行分析。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从市值规模（255.3亿元）判断，公司属于[]行业的中大型企业。在这个定位下，公司竞争策略可能以差异化产品或细分市场深耕为主，而非全品类价格战。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由PE12.8倍和总市值255.3亿元推导，公司年化净利润约19.91亿。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上游：原材料供应商和设备制造商（具体取决于[]细分环节）。对于迎驾贡酒这类企业，关键原材料包括钢材、有色金属、电子元器件等基础工业品，采购来源相对分散。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推导年化净利润约19.91亿（=总市值255.3亿 ÷ PE12.8倍）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推导ROE约19.4%（=PB2.5 ÷ PE12.8）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255.28亿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迎驾贡酒所在赛道：[]。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12.8x处于低估值区间，PB 2.49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255.28亿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迎驾贡酒具有一定投资价值，但存在局部短板。建议在理解风险的前提下适度关注。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市值255亿元处于中小市值区间，业绩弹性大，盈利改善对股价的传导效率高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宏观经济波动可能影响迎驾贡酒的下游需求和盈利能力，系统性风险不可忽视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可比公司估值对照——对比[]内同体量上市公司的PE中位数和PB均值，判断迎驾贡酒的相对估值位置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