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天元智能（603273）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ROE≈3.1%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天元智能（603273）。所属行业为[]。总市值约29.9亿元，属中小型企业。主营业务围绕[]展开。PE约107.8倍，处于高估值成长区间。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天元智能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603273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29.88亿元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天元智能所属[]行业。由于概念标签数据当前不可获取（Tushare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天元智能在[]领域运营。以下基于行业通用框架和公开信息进行分析。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由PE107.8倍和总市值29.9亿元推导，公司年化净利润约2800万。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上游：原材料供应商和设备制造商（具体取决于[]细分环节）。对于天元智能这类企业，关键原材料包括钢材、有色金属、电子元器件等基础工业品，采购来源相对分散。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推导年化净利润约2800万（=总市值29.9亿 ÷ PE107.8倍）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推导ROE约3.1%（=PB3.4 ÷ PE107.8）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天元智能所在赛道：[]。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107.8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3.38x也处于合理水平，ROE与PB水平基本匹配。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公司业绩超预期增长，若净利润增速&gt;30%则当前PE107.8x有望被快速消化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高估值回调风险：PE107.8倍处于高估值区间，若业绩不及预期可能面临"戴维斯双杀"（估值+业绩双重下修），PE从107.8x回落至54x可能导致股价腰斩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天元智能当前面临估值压力或基本面不确定性。建议等待更明确的信号（业绩拐点、行业催化剂）后再做判断。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PE107.8x虽高，若公司处于[]高景气赛道且增长确定性高，高估值可能被业绩消化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PE107.8x处于高位，估值回调风险是最大隐患——若业绩不及预期，可能面临杀估值+杀业绩双杀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宏观经济波动可能影响天元智能的下游需求和盈利能力，系统性风险不可忽视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可比公司估值对照——对比[]内同体量上市公司的PE中位数和PB均值，判断天元智能的相对估值位置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