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司太立（603520）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ROE≈0.7% | 市值42亿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司太立（603520）。所属行业为[]。总市值约41.7亿元，属中小型企业。主营业务围绕[]展开。PE约247.9倍，处于高估值成长区间。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司太立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603520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司太立所属[]行业。由于概念标签数据当前不可获取（Tushare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司太立在[]领域运营。以下基于行业通用框架和公开信息进行分析。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从市值规模（41.7亿元）判断，公司属于[]行业的中小型企业。在这个定位下，公司竞争策略可能以差异化产品或细分市场深耕为主，而非全品类价格战。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由PE247.9倍和总市值41.7亿元推导，公司年化净利润约1700万。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上游：原材料供应商和设备制造商（具体取决于[]细分环节）。对于司太立这类企业，关键原材料包括钢材、有色金属、电子元器件等基础工业品，采购来源相对分散。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推导年化净利润约1700万（=总市值41.7亿 ÷ PE247.9倍）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推导ROE约0.7%（=PB1.7 ÷ PE247.9）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司太立所在赛道：[]。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247.9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1.69x也处于合理水平，ROE与PB水平基本匹配。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公司业绩超预期增长，若净利润增速&gt;30%则当前PE247.9x有望被快速消化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总市值41.7亿元，适中的规模意味着业绩弹性较大，一旦基本面改善，利润和估值双升弹性显著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高估值回调风险：PE247.9倍处于高估值区间，若业绩不及预期可能面临"戴维斯双杀"（估值+业绩双重下修），PE从247.9x回落至124x可能导致股价腰斩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PE247.9x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司太立当前面临估值压力或基本面不确定性。建议等待更明确的信号（业绩拐点、行业催化剂）后再做判断。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PE247.9x虽高，若公司处于[]高景气赛道且增长确定性高，高估值可能被业绩消化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PE247.9x处于高位，估值回调风险是最大隐患——若业绩不及预期，可能面临杀估值+杀业绩双杀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宏观经济波动可能影响司太立的下游需求和盈利能力，系统性风险不可忽视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可比公司估值对照——对比[]内同体量上市公司的PE中位数和PB均值，判断司太立的相对估值位置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