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泰禾智能（603656）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ROE≈2.5%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泰禾智能（603656）。所属行业为[]。总市值约33.9亿元，属中小型企业。主营业务围绕[]展开。PE约103.9倍，处于高估值成长区间。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泰禾智能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泰禾智能所属[]行业。由于概念标签数据当前不可获取（Tushare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泰禾智能在[]领域运营。以下基于行业通用框架和公开信息进行分析。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由PE103.9倍和总市值33.9亿元推导，公司年化净利润约3300万。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上游：原材料供应商和设备制造商（具体取决于[]细分环节）。对于泰禾智能这类企业，关键原材料包括钢材、有色金属、电子元器件等基础工业品，采购来源相对分散。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推导年化净利润约3300万（=总市值33.9亿 ÷ PE103.9倍）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推导ROE约2.5%（=PB2.6 ÷ PE103.9）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泰禾智能所在赛道：[]。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103.9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2.57x也处于合理水平，ROE与PB水平基本匹配。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公司业绩超预期增长，若净利润增速&gt;30%则当前PE103.9x有望被快速消化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高估值回调风险：PE103.9倍处于高估值区间，若业绩不及预期可能面临"戴维斯双杀"（估值+业绩双重下修），PE从103.9x回落至52x可能导致股价腰斩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泰禾智能当前面临估值压力或基本面不确定性。建议等待更明确的信号（业绩拐点、行业催化剂）后再做判断。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PE103.9x虽高，若公司处于[]高景气赛道且增长确定性高，高估值可能被业绩消化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PE103.9x处于高位，估值回调风险是最大隐患——若业绩不及预期，可能面临杀估值+杀业绩双杀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宏观经济波动可能影响泰禾智能的下游需求和盈利能力，系统性风险不可忽视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可比公司估值对照——对比[]内同体量上市公司的PE中位数和PB均值，判断泰禾智能的相对估值位置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