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海峡环保（603817）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ROE≈7.1%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海峡环保（603817）。所属行业为[]。总市值约31.9亿元，属中小型企业。主营业务围绕[]展开。PE约13.6倍，处于低估值区间。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海峡环保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603817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海峡环保所属[]行业。由于概念标签数据当前不可获取（Tushare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海峡环保在[]领域运营。以下基于行业通用框架和公开信息进行分析。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由PE13.6倍和总市值31.9亿元推导，公司年化净利润约2.34亿。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上游：原材料供应商和设备制造商（具体取决于[]细分环节）。对于海峡环保这类企业，关键原材料包括钢材、有色金属、电子元器件等基础工业品，采购来源相对分散。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推导年化净利润约2.34亿（=总市值31.9亿 ÷ PE13.6倍）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推导ROE约7.1%（=PB1.0 ÷ PE13.6）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海峡环保所在赛道：[]。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13.6x处于低估值区间，PB 0.97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海峡环保具有一定投资价值，但存在局部短板。建议在理解风险的前提下适度关注。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宏观经济波动可能影响海峡环保的下游需求和盈利能力，系统性风险不可忽视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可比公司估值对照——对比[]内同体量上市公司的PE中位数和PB均值，判断海峡环保的相对估值位置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