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中公高科（603860）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ROE≈5.6% | 市值17亿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中公高科（603860）。所属行业为[]。总市值约17.0亿元，属中小型企业。主营业务围绕[]展开。PE约36.5倍，处于中等估值区间。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中公高科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603860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17.04亿元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中公高科所属[]行业。由于概念标签数据当前不可获取（Tushare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中公高科在[]领域运营。以下基于行业通用框架和公开信息进行分析。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从市值规模（17.0亿元）判断，公司属于[]行业的中小型企业。在这个定位下，公司竞争策略可能以差异化产品或细分市场深耕为主，而非全品类价格战。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由PE36.5倍和总市值17.0亿元推导，公司年化净利润约4700万。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上游：原材料供应商和设备制造商（具体取决于[]细分环节）。对于中公高科这类企业，关键原材料包括钢材、有色金属、电子元器件等基础工业品，采购来源相对分散。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推导年化净利润约4700万（=总市值17.0亿 ÷ PE36.5倍）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推导ROE约5.6%（=PB2.1 ÷ PE36.5）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中公高科所在赛道：[]。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36.5x、PB 2.06x处于行业中枢水平。估值的关键在于ROE（推导约5.6%）能否支撑当前PB，以及利润增速是否匹配PE水平。PE 36.5x隐含了约2.7%的盈利收益率期望。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公司业绩超预期增长，若净利润增速&gt;30%则当前PE36.5x有望被快速消化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总市值17.0亿元，适中的规模意味着业绩弹性较大，一旦基本面改善，利润和估值双升弹性显著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估值压缩风险：PE36.5倍处于中等偏上，若市场情绪转向或行业景气度下行，估值可能压缩至20-25倍区间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PE36.5x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中公高科具有一定投资价值，但存在局部短板。建议在理解风险的前提下适度关注。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PE36.5x处于行业可接受范围，若净利润增速&gt;20%将形成合理估值支撑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宏观经济波动可能影响中公高科的下游需求和盈利能力，系统性风险不可忽视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可比公司估值对照——对比[]内同体量上市公司的PE中位数和PB均值，判断中公高科的相对估值位置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