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新澳股份（603889）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ROE≈14.0% | 市值54亿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新澳股份（603889）。所属行业为[]。总市值约54.1亿元，属中型企业。主营业务围绕[]展开。PE约10.8倍，处于低估值区间。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新澳股份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603889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54.10亿元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新澳股份所属[]行业。由于概念标签数据当前不可获取（Tushare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新澳股份在[]领域运营。以下基于行业通用框架和公开信息进行分析。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从市值规模（54.1亿元）判断，公司属于[]行业的中型专业化企业。在这个定位下，公司竞争策略可能以差异化产品或细分市场深耕为主，而非全品类价格战。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由PE10.8倍和总市值54.1亿元推导，公司年化净利润约4.99亿。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若参考行业约7%的通用净利率水平，推导年营收约71.29亿。此为间接估算，准确数据请查阅公司最新年报。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上游：原材料供应商和设备制造商（具体取决于[]细分环节）。对于新澳股份这类企业，关键原材料包括钢材、有色金属、电子元器件等基础工业品，采购来源相对分散。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推导年化净利润约4.99亿（=总市值54.1亿 ÷ PE10.8倍）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推导ROE约14.0%（=PB1.5 ÷ PE10.8）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54.10亿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4.99亿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新澳股份所在赛道：[]。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10.8x处于低估值区间，PB 1.52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54.10亿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公司业绩超预期增长，若净利润增速&gt;30%则当前PE10.8x有望被快速消化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总市值54.1亿元，适中的规模意味着业绩弹性较大，一旦基本面改善，利润和估值双升弹性显著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流动性风险：换手率0.72%，极端行情下可能出现流动性不足，大资金进出受限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PE10.8x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换手率0.7%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18/35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综合评级：C级·中性（18/35）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新澳股份当前面临估值压力或基本面不确定性。建议等待更明确的信号（业绩拐点、行业催化剂）后再做判断。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估值优势：PE10.8x处于A股中等偏低水平，若业绩改善确认，估值修复空间明确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ROE14.0%处于良好水平，显示公司资本运用效率较高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市值54亿元处于中小市值区间，业绩弹性大，盈利改善对股价的传导效率高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换手率0.7%偏低，在需要止损时可能面临流动性不足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宏观经济波动可能影响新澳股份的下游需求和盈利能力，系统性风险不可忽视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可比公司估值对照——对比[]内同体量上市公司的PE中位数和PB均值，判断新澳股份的相对估值位置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08:25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