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建业股份（603948）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ROE≈11.4% | 市值38亿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建业股份（603948）。所属行业为[]。总市值约38.4亿元，属中小型企业。主营业务围绕[]展开。PE约16.4倍，处于低估值区间。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建业股份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603948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38.36亿元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建业股份所属[]行业。由于概念标签数据当前不可获取（Tushare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建业股份在[]领域运营。以下基于行业通用框架和公开信息进行分析。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从市值规模（38.4亿元）判断，公司属于[]行业的中小型企业。在这个定位下，公司竞争策略可能以差异化产品或细分市场深耕为主，而非全品类价格战。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由PE16.4倍和总市值38.4亿元推导，公司年化净利润约2.33亿。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若参考行业约7%的通用净利率水平，推导年营收约33.29亿。此为间接估算，准确数据请查阅公司最新年报。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上游：原材料供应商和设备制造商（具体取决于[]细分环节）。对于建业股份这类企业，关键原材料包括钢材、有色金属、电子元器件等基础工业品，采购来源相对分散。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推导年化净利润约2.33亿（=总市值38.4亿 ÷ PE16.4倍）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推导ROE约11.4%（=PB1.9 ÷ PE16.4）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38.36亿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建业股份所在赛道：[]。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16.4x处于低估值区间，PB 1.87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38.36亿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公司业绩超预期增长，若净利润增速&gt;30%则当前PE16.4x有望被快速消化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总市值38.4亿元，适中的规模意味着业绩弹性较大，一旦基本面改善，利润和估值双升弹性显著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流动性风险：换手率0.89%，极端行情下可能出现流动性不足，大资金进出受限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PE16.4x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建业股份具有一定投资价值，但存在局部短板。建议在理解风险的前提下适度关注。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估值优势：PE16.4x处于A股中等偏低水平，若业绩改善确认，估值修复空间明确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ROE11.4%处于良好水平，显示公司资本运用效率较高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宏观经济波动可能影响建业股份的下游需求和盈利能力，系统性风险不可忽视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可比公司估值对照——对比[]内同体量上市公司的PE中位数和PB均值，判断建业股份的相对估值位置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