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中农立华（603970）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ROE≈11.3% | 市值28亿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中农立华（603970）。所属行业为[]。总市值约27.6亿元，属中小型企业。主营业务围绕[]展开。PE约15.9倍，处于低估值区间。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中农立华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603970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27.58亿元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中农立华所属[]行业。由于概念标签数据当前不可获取（Tushare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中农立华在[]领域运营。以下基于行业通用框架和公开信息进行分析。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从市值规模（27.6亿元）判断，公司属于[]行业的中小型企业。在这个定位下，公司竞争策略可能以差异化产品或细分市场深耕为主，而非全品类价格战。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由PE15.9倍和总市值27.6亿元推导，公司年化净利润约1.74亿。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若参考行业约7%的通用净利率水平，推导年营收约24.86亿。此为间接估算，准确数据请查阅公司最新年报。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上游：原材料供应商和设备制造商（具体取决于[]细分环节）。对于中农立华这类企业，关键原材料包括钢材、有色金属、电子元器件等基础工业品，采购来源相对分散。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推导年化净利润约1.74亿（=总市值27.6亿 ÷ PE15.9倍）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推导ROE约11.3%（=PB1.8 ÷ PE15.9）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27.58亿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中农立华所在赛道：[]。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15.9x处于低估值区间，PB 1.79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27.58亿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公司业绩超预期增长，若净利润增速&gt;30%则当前PE15.9x有望被快速消化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总市值27.6亿元，适中的规模意味着业绩弹性较大，一旦基本面改善，利润和估值双升弹性显著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流动性风险：换手率0.69%，极端行情下可能出现流动性不足，大资金进出受限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PE15.9x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中农立华具有一定投资价值，但存在局部短板。建议在理解风险的前提下适度关注。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估值优势：PE15.9x处于A股中等偏低水平，若业绩改善确认，估值修复空间明确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ROE11.3%处于良好水平，显示公司资本运用效率较高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宏观经济波动可能影响中农立华的下游需求和盈利能力，系统性风险不可忽视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可比公司估值对照——对比[]内同体量上市公司的PE中位数和PB均值，判断中农立华的相对估值位置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