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10AC68" w14:textId="7006EEF9" w:rsidR="00E86547" w:rsidRPr="00E86547" w:rsidRDefault="00E86547" w:rsidP="00E86547">
      <w:pPr>
        <w:pStyle w:val="Web"/>
        <w:spacing w:before="0" w:beforeAutospacing="0" w:after="0" w:afterAutospacing="0" w:line="0" w:lineRule="atLeast"/>
        <w:rPr>
          <w:b/>
          <w:bCs/>
          <w:sz w:val="28"/>
          <w:szCs w:val="28"/>
        </w:rPr>
      </w:pPr>
      <w:r w:rsidRPr="00E86547">
        <w:rPr>
          <w:b/>
          <w:bCs/>
          <w:sz w:val="28"/>
          <w:szCs w:val="28"/>
        </w:rPr>
        <w:t>逢甲工科院王啟昌團隊奪首屆TSIA半導體設備創新獎</w:t>
      </w:r>
    </w:p>
    <w:p w14:paraId="7C787CE5" w14:textId="38EF9973" w:rsidR="00AB55AA" w:rsidRPr="00D41597" w:rsidRDefault="00AB55AA" w:rsidP="004B7C1C">
      <w:pPr>
        <w:widowControl/>
        <w:spacing w:before="100" w:beforeAutospacing="1" w:after="100" w:afterAutospacing="1"/>
        <w:jc w:val="both"/>
        <w:rPr>
          <w:rFonts w:ascii="新細明體" w:eastAsia="新細明體" w:hAnsi="新細明體" w:cs="新細明體"/>
          <w:kern w:val="0"/>
          <w:szCs w:val="24"/>
        </w:rPr>
      </w:pPr>
      <w:r>
        <w:t>台灣半導體產業協會（</w:t>
      </w:r>
      <w:r>
        <w:t>TSIA</w:t>
      </w:r>
      <w:r>
        <w:t>）</w:t>
      </w:r>
      <w:r>
        <w:t>2026</w:t>
      </w:r>
      <w:r>
        <w:t>年首次頒發「</w:t>
      </w:r>
      <w:r>
        <w:t>TSIA</w:t>
      </w:r>
      <w:r>
        <w:t>半導體設備創新獎」，全國僅三所大專校院脫穎而出。逢甲大學特聘教授暨工程科學學院院長王啟昌，率領綠色動力實驗室學生團隊陳鉑堯、梁佑嘉及古如恩，以「</w:t>
      </w:r>
      <w:r w:rsidRPr="00D41597">
        <w:rPr>
          <w:rFonts w:ascii="新細明體" w:eastAsia="新細明體" w:hAnsi="新細明體" w:cs="新細明體"/>
          <w:kern w:val="0"/>
          <w:szCs w:val="24"/>
        </w:rPr>
        <w:t>結合熱力、固力模擬分析及AI技術，改善先進封裝設備加熱爐系統與解決節能問題</w:t>
      </w:r>
      <w:r>
        <w:t>」</w:t>
      </w:r>
      <w:r w:rsidRPr="00D41597">
        <w:rPr>
          <w:rFonts w:ascii="新細明體" w:eastAsia="新細明體" w:hAnsi="新細明體" w:cs="新細明體"/>
          <w:kern w:val="0"/>
          <w:szCs w:val="24"/>
        </w:rPr>
        <w:t>獲此殊榮</w:t>
      </w:r>
      <w:r>
        <w:t>。這項肯定不僅展現逢甲長期深耕半導體設備研發的底蘊，也為預計於</w:t>
      </w:r>
      <w:r>
        <w:t>116</w:t>
      </w:r>
      <w:r>
        <w:t>學年度成立的「半導體學院」打下堅實的產學基礎。</w:t>
      </w:r>
    </w:p>
    <w:p w14:paraId="3CCDF2EB" w14:textId="123D232A" w:rsidR="00AB55AA" w:rsidRDefault="00AB55AA" w:rsidP="00E86547">
      <w:pPr>
        <w:widowControl/>
        <w:spacing w:before="100" w:beforeAutospacing="1" w:after="100" w:afterAutospacing="1"/>
      </w:pPr>
      <w:r>
        <w:t>產業界常面臨高階力學分析人才難尋、學術研究難以落地的痛點。擁有逾</w:t>
      </w:r>
      <w:r w:rsidR="005B6414" w:rsidRPr="005B6414">
        <w:rPr>
          <w:rFonts w:hint="eastAsia"/>
          <w:highlight w:val="yellow"/>
        </w:rPr>
        <w:t>30</w:t>
      </w:r>
      <w:r w:rsidRPr="005B6414">
        <w:rPr>
          <w:highlight w:val="yellow"/>
        </w:rPr>
        <w:t>年</w:t>
      </w:r>
      <w:r w:rsidR="003E41DF">
        <w:rPr>
          <w:rFonts w:hint="eastAsia"/>
          <w:highlight w:val="yellow"/>
        </w:rPr>
        <w:t>力學</w:t>
      </w:r>
      <w:r>
        <w:t>模擬分析經驗的王啟昌院長，帶領團隊直接切入設備廠商的真實需求。他們不只協助優化各型加熱爐的均溫性與節能設計，更將複雜的力學模型轉化為</w:t>
      </w:r>
      <w:r w:rsidRPr="003E41DF">
        <w:rPr>
          <w:highlight w:val="yellow"/>
        </w:rPr>
        <w:t>多個專屬</w:t>
      </w:r>
      <w:r w:rsidRPr="003E41DF">
        <w:rPr>
          <w:highlight w:val="yellow"/>
        </w:rPr>
        <w:t>APP</w:t>
      </w:r>
      <w:r w:rsidR="003E41DF" w:rsidRPr="003E41DF">
        <w:rPr>
          <w:rFonts w:hint="eastAsia"/>
          <w:highlight w:val="yellow"/>
        </w:rPr>
        <w:t>，讓</w:t>
      </w:r>
      <w:r w:rsidR="003E41DF">
        <w:rPr>
          <w:rFonts w:hint="eastAsia"/>
          <w:highlight w:val="yellow"/>
        </w:rPr>
        <w:t>非研發的應用</w:t>
      </w:r>
      <w:r>
        <w:t>工程師即便沒有深厚的</w:t>
      </w:r>
      <w:r w:rsidR="003E41DF" w:rsidRPr="003E41DF">
        <w:rPr>
          <w:rFonts w:hint="eastAsia"/>
          <w:highlight w:val="yellow"/>
        </w:rPr>
        <w:t>學理基礎</w:t>
      </w:r>
      <w:r>
        <w:t>，只需輸入</w:t>
      </w:r>
      <w:r w:rsidR="003E41DF">
        <w:rPr>
          <w:rFonts w:hint="eastAsia"/>
        </w:rPr>
        <w:t>設備之</w:t>
      </w:r>
      <w:r>
        <w:t>幾何、材料與製程參數，就能快速取得</w:t>
      </w:r>
      <w:r w:rsidR="003E41DF" w:rsidRPr="003E41DF">
        <w:rPr>
          <w:rFonts w:hint="eastAsia"/>
          <w:highlight w:val="yellow"/>
        </w:rPr>
        <w:t>可</w:t>
      </w:r>
      <w:r>
        <w:t>視覺化的分結果。</w:t>
      </w:r>
    </w:p>
    <w:p w14:paraId="24249F6A" w14:textId="5ABF9297" w:rsidR="00AB55AA" w:rsidRDefault="00AB55AA" w:rsidP="00E86547">
      <w:pPr>
        <w:widowControl/>
        <w:spacing w:before="100" w:beforeAutospacing="1" w:after="100" w:afterAutospacing="1"/>
      </w:pPr>
      <w:r>
        <w:t>此外，團隊進一步</w:t>
      </w:r>
      <w:r w:rsidR="00A17D24">
        <w:rPr>
          <w:rFonts w:hint="eastAsia"/>
        </w:rPr>
        <w:t>整合</w:t>
      </w:r>
      <w:r>
        <w:t>C#</w:t>
      </w:r>
      <w:r>
        <w:t>與</w:t>
      </w:r>
      <w:r>
        <w:t>AI</w:t>
      </w:r>
      <w:r>
        <w:t>模型開發「虛實整合</w:t>
      </w:r>
      <w:r w:rsidR="00790D73" w:rsidRPr="00790D73">
        <w:rPr>
          <w:rFonts w:hint="eastAsia"/>
          <w:highlight w:val="yellow"/>
        </w:rPr>
        <w:t>平台</w:t>
      </w:r>
      <w:r>
        <w:t>」，讓機台具備預測與自我調機的能力；同時研發溫度與熱變位量測設備及</w:t>
      </w:r>
      <w:r>
        <w:t>AI</w:t>
      </w:r>
      <w:r>
        <w:t>熱補償技術，大幅</w:t>
      </w:r>
      <w:r w:rsidRPr="00790D73">
        <w:rPr>
          <w:highlight w:val="yellow"/>
        </w:rPr>
        <w:t>降低定位誤差</w:t>
      </w:r>
      <w:r w:rsidR="00790D73" w:rsidRPr="00790D73">
        <w:rPr>
          <w:rFonts w:hint="eastAsia"/>
          <w:highlight w:val="yellow"/>
        </w:rPr>
        <w:t>與提升均溫性</w:t>
      </w:r>
      <w:r>
        <w:t>，精準解決了先進封裝製程中的核心難題。</w:t>
      </w:r>
    </w:p>
    <w:p w14:paraId="1CFFDC64" w14:textId="4E7AC205" w:rsidR="00E86547" w:rsidRPr="00E86547" w:rsidRDefault="00AB55AA" w:rsidP="00E86547">
      <w:pPr>
        <w:widowControl/>
        <w:spacing w:before="100" w:beforeAutospacing="1" w:after="100" w:afterAutospacing="1"/>
        <w:jc w:val="both"/>
        <w:rPr>
          <w:rFonts w:ascii="新細明體" w:eastAsia="新細明體" w:hAnsi="新細明體" w:cs="新細明體"/>
          <w:kern w:val="0"/>
          <w:szCs w:val="24"/>
        </w:rPr>
      </w:pPr>
      <w:r>
        <w:t>王啟昌院長深知產學接軌的重要性，自</w:t>
      </w:r>
      <w:r>
        <w:t>102</w:t>
      </w:r>
      <w:r>
        <w:t>年起便積極推動實驗室轉型。</w:t>
      </w:r>
      <w:r w:rsidR="00E86547" w:rsidRPr="00E86547">
        <w:rPr>
          <w:rFonts w:ascii="新細明體" w:eastAsia="新細明體" w:hAnsi="新細明體" w:cs="新細明體"/>
          <w:kern w:val="0"/>
          <w:szCs w:val="24"/>
        </w:rPr>
        <w:t>在半導體產業崛起的契機下，緊密配合志聖工業、台中精機等大廠的轉型需求，深度參與半導體設備研發。近五年實驗室共執行21件產學計畫，總經費逾3,600萬元，逾半數聚焦於半導體設備領域，並完成5件技術移轉，包含熱板均溫性提升、智慧型燒機式均溫模擬等關鍵技術，確實將學術能量轉化為產業競爭力。</w:t>
      </w:r>
    </w:p>
    <w:p w14:paraId="1EB6BB47" w14:textId="281F5688" w:rsidR="00E86547" w:rsidRPr="00E86547" w:rsidRDefault="00E86547" w:rsidP="00E86547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86547">
        <w:rPr>
          <w:rFonts w:ascii="新細明體" w:eastAsia="新細明體" w:hAnsi="新細明體" w:cs="新細明體"/>
          <w:kern w:val="0"/>
          <w:szCs w:val="24"/>
        </w:rPr>
        <w:t>在人才培育方面，王啟昌院長任內</w:t>
      </w:r>
      <w:r w:rsidR="003E41DF" w:rsidRPr="003E41DF">
        <w:rPr>
          <w:rFonts w:ascii="新細明體" w:eastAsia="新細明體" w:hAnsi="新細明體" w:cs="新細明體" w:hint="eastAsia"/>
          <w:kern w:val="0"/>
          <w:szCs w:val="24"/>
          <w:highlight w:val="yellow"/>
        </w:rPr>
        <w:t>攜手資電學院</w:t>
      </w:r>
      <w:r w:rsidRPr="00E86547">
        <w:rPr>
          <w:rFonts w:ascii="新細明體" w:eastAsia="新細明體" w:hAnsi="新細明體" w:cs="新細明體"/>
          <w:kern w:val="0"/>
          <w:szCs w:val="24"/>
        </w:rPr>
        <w:t>促成逾千位逢甲學子加入「台積電半導體學程」，參與人數居全國各校之冠，並推動21梯次學生前往台積電新人訓練中心進行實機操作。工科院同時與旺宏電子展開五年一貫的中高階人才培育計畫，並與</w:t>
      </w:r>
      <w:r w:rsidR="003E41DF" w:rsidRPr="00E86547">
        <w:rPr>
          <w:rFonts w:ascii="新細明體" w:eastAsia="新細明體" w:hAnsi="新細明體" w:cs="新細明體"/>
          <w:kern w:val="0"/>
          <w:szCs w:val="24"/>
        </w:rPr>
        <w:t>志聖工業、美光、</w:t>
      </w:r>
      <w:r w:rsidRPr="00E86547">
        <w:rPr>
          <w:rFonts w:ascii="新細明體" w:eastAsia="新細明體" w:hAnsi="新細明體" w:cs="新細明體"/>
          <w:kern w:val="0"/>
          <w:szCs w:val="24"/>
        </w:rPr>
        <w:t>聯電、矽品、欣銓等指標大廠開設企業聯名課程，引入產業真實專案與設備實務教學。</w:t>
      </w:r>
    </w:p>
    <w:p w14:paraId="633B4930" w14:textId="77777777" w:rsidR="00E86547" w:rsidRPr="00E86547" w:rsidRDefault="00E86547" w:rsidP="00E86547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color w:val="FF0000"/>
          <w:kern w:val="0"/>
          <w:szCs w:val="24"/>
        </w:rPr>
      </w:pPr>
      <w:r w:rsidRPr="00E86547">
        <w:rPr>
          <w:rFonts w:ascii="新細明體" w:eastAsia="新細明體" w:hAnsi="新細明體" w:cs="新細明體"/>
          <w:kern w:val="0"/>
          <w:szCs w:val="24"/>
        </w:rPr>
        <w:t>王啟昌院長表示，</w:t>
      </w:r>
      <w:r w:rsidRPr="00E86547">
        <w:rPr>
          <w:rFonts w:ascii="新細明體" w:eastAsia="新細明體" w:hAnsi="新細明體" w:cs="新細明體"/>
          <w:color w:val="FF0000"/>
          <w:kern w:val="0"/>
          <w:szCs w:val="24"/>
        </w:rPr>
        <w:t>「將產業的真實問題帶回實驗室，是技術研發與人才培育的根本。」此次獲獎是對團隊長期深耕產學合作的肯定，也再次驗證將學術研究與產業實務緊密結合的方向是正確的。他期許更多年輕研究者投入半導體設備領域，為台灣掌握關鍵設備技術自主能力持續貢獻。</w:t>
      </w:r>
    </w:p>
    <w:p w14:paraId="102BFA8B" w14:textId="4477CD35" w:rsidR="00621F78" w:rsidRPr="00621F78" w:rsidRDefault="00AB55AA" w:rsidP="00AB55AA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>
        <w:t>帶著這些紮實的實戰底蘊，逢甲大學即將於</w:t>
      </w:r>
      <w:r>
        <w:t>116</w:t>
      </w:r>
      <w:r>
        <w:t>學年度正式成立「半導體學院」。從協助企業開發先進設備、培育種子工程師，到榮獲首屆</w:t>
      </w:r>
      <w:r>
        <w:t>TSIA</w:t>
      </w:r>
      <w:r>
        <w:t>創新獎，逢甲大學正穩步建構涵蓋半導體全產業鏈的完整育才體系，目標是為台灣培育出具備實作能力、產業經驗與國際視野，且「畢業即具備戰力」的頂尖半導體專才。</w:t>
      </w:r>
    </w:p>
    <w:sectPr w:rsidR="00621F78" w:rsidRPr="00621F78" w:rsidSect="00E86547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236FD5" w14:textId="77777777" w:rsidR="00A43C9E" w:rsidRDefault="00A43C9E" w:rsidP="00884790">
      <w:r>
        <w:separator/>
      </w:r>
    </w:p>
  </w:endnote>
  <w:endnote w:type="continuationSeparator" w:id="0">
    <w:p w14:paraId="2B06B6F5" w14:textId="77777777" w:rsidR="00A43C9E" w:rsidRDefault="00A43C9E" w:rsidP="008847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462197" w14:textId="77777777" w:rsidR="00A43C9E" w:rsidRDefault="00A43C9E" w:rsidP="00884790">
      <w:r>
        <w:separator/>
      </w:r>
    </w:p>
  </w:footnote>
  <w:footnote w:type="continuationSeparator" w:id="0">
    <w:p w14:paraId="4C9104FA" w14:textId="77777777" w:rsidR="00A43C9E" w:rsidRDefault="00A43C9E" w:rsidP="0088479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6781"/>
    <w:rsid w:val="002153D0"/>
    <w:rsid w:val="00300531"/>
    <w:rsid w:val="003E41DF"/>
    <w:rsid w:val="004808BA"/>
    <w:rsid w:val="004B7C1C"/>
    <w:rsid w:val="00542CFA"/>
    <w:rsid w:val="005B6414"/>
    <w:rsid w:val="00616781"/>
    <w:rsid w:val="00621F78"/>
    <w:rsid w:val="006C29D4"/>
    <w:rsid w:val="00727745"/>
    <w:rsid w:val="00790D73"/>
    <w:rsid w:val="00840171"/>
    <w:rsid w:val="00884790"/>
    <w:rsid w:val="009C2249"/>
    <w:rsid w:val="00A17D24"/>
    <w:rsid w:val="00A43C9E"/>
    <w:rsid w:val="00AB55AA"/>
    <w:rsid w:val="00B7107C"/>
    <w:rsid w:val="00C02336"/>
    <w:rsid w:val="00D41597"/>
    <w:rsid w:val="00E86547"/>
    <w:rsid w:val="00EA28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65FA441"/>
  <w15:chartTrackingRefBased/>
  <w15:docId w15:val="{0E8F701E-4F65-4007-84EE-1A70E40887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Web">
    <w:name w:val="Normal (Web)"/>
    <w:basedOn w:val="a"/>
    <w:uiPriority w:val="99"/>
    <w:unhideWhenUsed/>
    <w:rsid w:val="00616781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paragraph" w:customStyle="1" w:styleId="font-claude-response-body">
    <w:name w:val="font-claude-response-body"/>
    <w:basedOn w:val="a"/>
    <w:rsid w:val="00616781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customStyle="1" w:styleId="animating6ta1u10">
    <w:name w:val="_animating_6ta1u_10"/>
    <w:basedOn w:val="a0"/>
    <w:rsid w:val="00616781"/>
  </w:style>
  <w:style w:type="paragraph" w:styleId="a3">
    <w:name w:val="header"/>
    <w:basedOn w:val="a"/>
    <w:link w:val="a4"/>
    <w:uiPriority w:val="99"/>
    <w:unhideWhenUsed/>
    <w:rsid w:val="0088479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884790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88479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884790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067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17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99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89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107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86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05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1</Pages>
  <Words>163</Words>
  <Characters>934</Characters>
  <Application>Microsoft Office Word</Application>
  <DocSecurity>0</DocSecurity>
  <Lines>7</Lines>
  <Paragraphs>2</Paragraphs>
  <ScaleCrop>false</ScaleCrop>
  <Company/>
  <LinksUpToDate>false</LinksUpToDate>
  <CharactersWithSpaces>1095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秘書處\公共事務組</dc:creator>
  <cp:keywords/>
  <dc:description/>
  <cp:lastModifiedBy>吳美蕙</cp:lastModifiedBy>
  <cp:revision>14</cp:revision>
  <dcterms:created xsi:type="dcterms:W3CDTF">2026-06-29T09:45:00Z</dcterms:created>
  <dcterms:modified xsi:type="dcterms:W3CDTF">2026-07-09T05:21:00Z</dcterms:modified>
</cp:coreProperties>
</file>