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11833"/>
      <w:r>
        <w:rPr>
          <w:rFonts w:hint="eastAsia" w:asciiTheme="majorEastAsia" w:hAnsiTheme="majorEastAsia" w:eastAsiaTheme="majorEastAsia" w:cstheme="majorEastAsia"/>
          <w:lang w:val="en-US" w:eastAsia="zh-CN"/>
        </w:rPr>
        <w:t>GAME:Hard World</w:t>
      </w:r>
      <w:bookmarkEnd w:id="0"/>
    </w:p>
    <w:p>
      <w:pPr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2020/08/17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85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4" w:name="_GoBack"/>
          <w:bookmarkEnd w:id="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_Toc11833 </w:instrText>
          </w:r>
          <w:r>
            <w:rPr>
              <w:b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/>
              <w:lang w:val="en-US" w:eastAsia="zh-CN"/>
            </w:rPr>
            <w:t>GAME:Hard World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_Toc11833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_Toc3930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一、 定义问题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_Toc3930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_Toc27688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二、 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_Toc27688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_Toc6750 </w:instrText>
          </w:r>
          <w: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1、 启动界面</w:t>
          </w:r>
          <w:r>
            <w:tab/>
          </w:r>
          <w:r>
            <w:fldChar w:fldCharType="begin"/>
          </w:r>
          <w:r>
            <w:instrText xml:space="preserve"> PAGEREF _Toc6750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_Toc12873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2、 </w:t>
          </w:r>
          <w:r>
            <w:rPr>
              <w:rFonts w:hint="eastAsia"/>
              <w:bCs/>
              <w:szCs w:val="24"/>
              <w:lang w:val="en-US" w:eastAsia="zh-CN"/>
            </w:rPr>
            <w:t>快捷菜单</w:t>
          </w:r>
          <w:r>
            <w:tab/>
          </w:r>
          <w:r>
            <w:fldChar w:fldCharType="begin"/>
          </w:r>
          <w:r>
            <w:instrText xml:space="preserve"> PAGEREF _Toc12873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_Toc29075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3、 </w:t>
          </w:r>
          <w:r>
            <w:rPr>
              <w:rFonts w:hint="eastAsia"/>
              <w:bCs/>
              <w:szCs w:val="24"/>
              <w:lang w:val="en-US" w:eastAsia="zh-CN"/>
            </w:rPr>
            <w:t>地图</w:t>
          </w:r>
          <w:r>
            <w:tab/>
          </w:r>
          <w:r>
            <w:fldChar w:fldCharType="begin"/>
          </w:r>
          <w:r>
            <w:instrText xml:space="preserve"> PAGEREF _Toc29075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_Toc4737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4、 </w:t>
          </w:r>
          <w:r>
            <w:rPr>
              <w:rFonts w:hint="eastAsia"/>
              <w:bCs/>
              <w:szCs w:val="24"/>
              <w:lang w:val="en-US" w:eastAsia="zh-CN"/>
            </w:rPr>
            <w:t>角色</w:t>
          </w:r>
          <w:r>
            <w:tab/>
          </w:r>
          <w:r>
            <w:fldChar w:fldCharType="begin"/>
          </w:r>
          <w:r>
            <w:instrText xml:space="preserve"> PAGEREF _Toc4737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_Toc30597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5、 </w:t>
          </w:r>
          <w:r>
            <w:rPr>
              <w:rFonts w:hint="eastAsia"/>
              <w:bCs/>
              <w:szCs w:val="24"/>
              <w:lang w:val="en-US" w:eastAsia="zh-CN"/>
            </w:rPr>
            <w:t>物品</w:t>
          </w:r>
          <w:r>
            <w:tab/>
          </w:r>
          <w:r>
            <w:fldChar w:fldCharType="begin"/>
          </w:r>
          <w:r>
            <w:instrText xml:space="preserve"> PAGEREF _Toc30597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6、 </w:t>
          </w:r>
          <w:r>
            <w:rPr>
              <w:rFonts w:hint="eastAsia"/>
              <w:bCs/>
              <w:szCs w:val="24"/>
              <w:lang w:val="en-US" w:eastAsia="zh-CN"/>
            </w:rPr>
            <w:t>商城系统</w:t>
          </w:r>
          <w:r>
            <w:tab/>
          </w:r>
          <w:r>
            <w:fldChar w:fldCharType="begin"/>
          </w:r>
          <w:r>
            <w:instrText xml:space="preserve"> PAGEREF _Toc1151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_Toc12081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7、 </w:t>
          </w:r>
          <w:r>
            <w:rPr>
              <w:rFonts w:hint="eastAsia"/>
              <w:bCs/>
              <w:szCs w:val="24"/>
              <w:lang w:val="en-US" w:eastAsia="zh-CN"/>
            </w:rPr>
            <w:t>战斗系统</w:t>
          </w:r>
          <w:r>
            <w:tab/>
          </w:r>
          <w:r>
            <w:fldChar w:fldCharType="begin"/>
          </w:r>
          <w:r>
            <w:instrText xml:space="preserve"> PAGEREF _Toc12081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_Toc26925 </w:instrText>
          </w:r>
          <w:r>
            <w:fldChar w:fldCharType="separate"/>
          </w:r>
          <w:r>
            <w:rPr>
              <w:rFonts w:hint="default"/>
              <w:bCs/>
              <w:szCs w:val="24"/>
              <w:lang w:val="en-US" w:eastAsia="zh-CN"/>
            </w:rPr>
            <w:t xml:space="preserve">8、 </w:t>
          </w:r>
          <w:r>
            <w:rPr>
              <w:rFonts w:hint="eastAsia"/>
              <w:bCs/>
              <w:szCs w:val="24"/>
              <w:lang w:val="en-US" w:eastAsia="zh-CN"/>
            </w:rPr>
            <w:t>存档系统</w:t>
          </w:r>
          <w:r>
            <w:tab/>
          </w:r>
          <w:r>
            <w:fldChar w:fldCharType="begin"/>
          </w:r>
          <w:r>
            <w:instrText xml:space="preserve"> PAGEREF _Toc26925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_Toc16433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三、 规划构建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_Toc16433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_Toc21169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四、 软件架构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_Toc21169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_Toc8510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  <w:lang w:val="en-US" w:eastAsia="zh-CN"/>
            </w:rPr>
            <w:t>五、 详细设计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_Toc8510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3930"/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outlineLvl w:val="9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定义问题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实现一个可在window下控制台上运行的可移植的小游戏。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7688"/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  <w:bookmarkEnd w:id="2"/>
    </w:p>
    <w:p>
      <w:pPr>
        <w:numPr>
          <w:ilvl w:val="0"/>
          <w:numId w:val="2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6750"/>
      <w:r>
        <w:rPr>
          <w:rFonts w:hint="eastAsia"/>
          <w:b/>
          <w:bCs/>
          <w:sz w:val="24"/>
          <w:szCs w:val="24"/>
          <w:lang w:val="en-US" w:eastAsia="zh-CN"/>
        </w:rPr>
        <w:t>启动界面</w:t>
      </w:r>
      <w:bookmarkEnd w:id="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在游戏刚加载时显示的画面，应包含以下基本功能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开始游戏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开启新游戏，游戏剧情进度为0，人物属性初始化，持有物品视情况而定（一周目必为初始物品，多周目待定）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 读取游戏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可加载之前游戏游玩进度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选项设置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numPr>
          <w:ilvl w:val="0"/>
          <w:numId w:val="0"/>
        </w:numPr>
        <w:ind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退出游戏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结束游戏，退出程序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4" w:name="_Toc12873"/>
      <w:r>
        <w:rPr>
          <w:rFonts w:hint="eastAsia"/>
          <w:b/>
          <w:bCs/>
          <w:sz w:val="24"/>
          <w:szCs w:val="24"/>
          <w:lang w:val="en-US" w:eastAsia="zh-CN"/>
        </w:rPr>
        <w:t>快捷菜单</w:t>
      </w:r>
      <w:bookmarkEnd w:id="4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在正常运行时，要求在某个事件触发下（按键）弹出快捷菜单。该菜单包括查看人物属性，持有物品，装备，对话，退出游戏等功能。该菜单不能在战斗，商城交易，剧情对话时弹出。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5" w:name="_Toc29075"/>
      <w:r>
        <w:rPr>
          <w:rFonts w:hint="eastAsia"/>
          <w:b/>
          <w:bCs/>
          <w:sz w:val="24"/>
          <w:szCs w:val="24"/>
          <w:lang w:val="en-US" w:eastAsia="zh-CN"/>
        </w:rPr>
        <w:t>地图</w:t>
      </w:r>
      <w:bookmarkEnd w:id="5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地图按照可行性分为可行区域和非可行区域，可行区域是指角色可以行走的区域，非可行区域是指角色无法到达的区域。又可分为主地图和次地图，次地图分为村庄类，洞穴类，主地图上包含次地图的入口。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6" w:name="_Toc4737"/>
      <w:r>
        <w:rPr>
          <w:rFonts w:hint="eastAsia"/>
          <w:b/>
          <w:bCs/>
          <w:sz w:val="24"/>
          <w:szCs w:val="24"/>
          <w:lang w:val="en-US" w:eastAsia="zh-CN"/>
        </w:rPr>
        <w:t>角色</w:t>
      </w:r>
      <w:bookmarkEnd w:id="6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角色分为有主角，NPC，怪物。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主角和怪物具有HP, MP, 攻击力，防御力，速度，闪避等基本属性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主角额外具有等级,经验等其他属性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7" w:name="_Toc30597"/>
      <w:r>
        <w:rPr>
          <w:rFonts w:hint="eastAsia"/>
          <w:b/>
          <w:bCs/>
          <w:sz w:val="24"/>
          <w:szCs w:val="24"/>
          <w:lang w:val="en-US" w:eastAsia="zh-CN"/>
        </w:rPr>
        <w:t>物品</w:t>
      </w:r>
      <w:bookmarkEnd w:id="7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分为普通物品和装备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8" w:name="_Toc1151"/>
      <w:r>
        <w:rPr>
          <w:rFonts w:hint="eastAsia"/>
          <w:b/>
          <w:bCs/>
          <w:sz w:val="24"/>
          <w:szCs w:val="24"/>
          <w:lang w:val="en-US" w:eastAsia="zh-CN"/>
        </w:rPr>
        <w:t>商城系统</w:t>
      </w:r>
      <w:bookmarkEnd w:id="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在特定NPC处触发，可购买和交易物品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9" w:name="_Toc12081"/>
      <w:r>
        <w:rPr>
          <w:rFonts w:hint="eastAsia"/>
          <w:b/>
          <w:bCs/>
          <w:sz w:val="24"/>
          <w:szCs w:val="24"/>
          <w:lang w:val="en-US" w:eastAsia="zh-CN"/>
        </w:rPr>
        <w:t>战斗系统</w:t>
      </w:r>
      <w:bookmarkEnd w:id="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回合制战斗系统，获胜，战败或逃跑成功退出</w:t>
      </w:r>
    </w:p>
    <w:p>
      <w:pPr>
        <w:numPr>
          <w:ilvl w:val="0"/>
          <w:numId w:val="2"/>
        </w:num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6925"/>
      <w:r>
        <w:rPr>
          <w:rFonts w:hint="eastAsia"/>
          <w:b/>
          <w:bCs/>
          <w:sz w:val="24"/>
          <w:szCs w:val="24"/>
          <w:lang w:val="en-US" w:eastAsia="zh-CN"/>
        </w:rPr>
        <w:t>存档系统</w:t>
      </w:r>
      <w:bookmarkEnd w:id="1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可存储和读取游戏记录。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存储当前游戏的状态信息，无法在战斗，商城交易以及剧情对话时存储游戏；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读取上一次游戏的状态信息。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1" w:name="_Toc16433"/>
      <w:r>
        <w:rPr>
          <w:rFonts w:hint="eastAsia"/>
          <w:b/>
          <w:bCs/>
          <w:sz w:val="28"/>
          <w:szCs w:val="28"/>
          <w:lang w:val="en-US" w:eastAsia="zh-CN"/>
        </w:rPr>
        <w:t>规划构建</w:t>
      </w:r>
      <w:bookmarkEnd w:id="11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2" w:name="_Toc21169"/>
      <w:r>
        <w:rPr>
          <w:rFonts w:hint="eastAsia"/>
          <w:b/>
          <w:bCs/>
          <w:sz w:val="28"/>
          <w:szCs w:val="28"/>
          <w:lang w:val="en-US" w:eastAsia="zh-CN"/>
        </w:rPr>
        <w:t>软件架构</w:t>
      </w:r>
      <w:bookmarkEnd w:id="12"/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3" w:name="_Toc8510"/>
      <w:r>
        <w:rPr>
          <w:rFonts w:hint="eastAsia"/>
          <w:b/>
          <w:bCs/>
          <w:sz w:val="28"/>
          <w:szCs w:val="28"/>
          <w:lang w:val="en-US" w:eastAsia="zh-CN"/>
        </w:rPr>
        <w:t>详细设计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73D99"/>
    <w:multiLevelType w:val="singleLevel"/>
    <w:tmpl w:val="92473D9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2763F3"/>
    <w:multiLevelType w:val="multilevel"/>
    <w:tmpl w:val="A92763F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81038"/>
    <w:rsid w:val="025975CA"/>
    <w:rsid w:val="026F131E"/>
    <w:rsid w:val="04300A04"/>
    <w:rsid w:val="0B7C4466"/>
    <w:rsid w:val="0E626FCA"/>
    <w:rsid w:val="0EC81038"/>
    <w:rsid w:val="118325F7"/>
    <w:rsid w:val="16104135"/>
    <w:rsid w:val="164E55B5"/>
    <w:rsid w:val="193873C7"/>
    <w:rsid w:val="21DF3D6E"/>
    <w:rsid w:val="298C4451"/>
    <w:rsid w:val="2BC9036F"/>
    <w:rsid w:val="2F200A69"/>
    <w:rsid w:val="35334C2A"/>
    <w:rsid w:val="36357C84"/>
    <w:rsid w:val="42F462DA"/>
    <w:rsid w:val="4F21469A"/>
    <w:rsid w:val="50415F96"/>
    <w:rsid w:val="506F388D"/>
    <w:rsid w:val="51990BC3"/>
    <w:rsid w:val="530A72C0"/>
    <w:rsid w:val="56B81A65"/>
    <w:rsid w:val="5D470E8C"/>
    <w:rsid w:val="60EF6018"/>
    <w:rsid w:val="68127BA6"/>
    <w:rsid w:val="6AB400F1"/>
    <w:rsid w:val="70DA2682"/>
    <w:rsid w:val="74EC1F8F"/>
    <w:rsid w:val="78346E62"/>
    <w:rsid w:val="7906144E"/>
    <w:rsid w:val="7A092F72"/>
    <w:rsid w:val="7E7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2019-06-17T13:51:00Z</dcterms:created>
  <dc:creator>86182</dc:creator>
  <cp:lastModifiedBy>枫成语</cp:lastModifiedBy>
  <dcterms:modified xsi:type="dcterms:W3CDTF">2020-08-19T14:52:13Z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