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E96" w:rsidRPr="004D1A20" w:rsidRDefault="005D1E96" w:rsidP="00F61F38">
      <w:pPr>
        <w:spacing w:after="0" w:line="480" w:lineRule="auto"/>
        <w:jc w:val="center"/>
        <w:rPr>
          <w:rFonts w:ascii="Times New Roman" w:hAnsi="Times New Roman" w:cs="Times New Roman"/>
          <w:b/>
          <w:sz w:val="24"/>
          <w:szCs w:val="24"/>
        </w:rPr>
      </w:pPr>
      <w:r w:rsidRPr="004D1A20">
        <w:rPr>
          <w:rFonts w:ascii="Times New Roman" w:hAnsi="Times New Roman" w:cs="Times New Roman"/>
          <w:b/>
          <w:sz w:val="24"/>
          <w:szCs w:val="24"/>
        </w:rPr>
        <w:t xml:space="preserve">“Give Me Some Space!”: </w:t>
      </w:r>
    </w:p>
    <w:p w:rsidR="005D1E96" w:rsidRPr="004D1A20" w:rsidRDefault="005D1E96" w:rsidP="00F61F38">
      <w:pPr>
        <w:spacing w:after="0" w:line="480" w:lineRule="auto"/>
        <w:jc w:val="center"/>
        <w:rPr>
          <w:rFonts w:ascii="Times New Roman" w:hAnsi="Times New Roman" w:cs="Times New Roman"/>
          <w:b/>
          <w:sz w:val="24"/>
          <w:szCs w:val="24"/>
        </w:rPr>
      </w:pPr>
      <w:r w:rsidRPr="004D1A20">
        <w:rPr>
          <w:rFonts w:ascii="Times New Roman" w:hAnsi="Times New Roman" w:cs="Times New Roman"/>
          <w:b/>
          <w:sz w:val="24"/>
          <w:szCs w:val="24"/>
        </w:rPr>
        <w:t xml:space="preserve">The Transformative Effects of </w:t>
      </w:r>
      <w:r w:rsidR="00FF6349" w:rsidRPr="004D1A20">
        <w:rPr>
          <w:rFonts w:ascii="Times New Roman" w:hAnsi="Times New Roman" w:cs="Times New Roman"/>
          <w:b/>
          <w:sz w:val="24"/>
          <w:szCs w:val="24"/>
        </w:rPr>
        <w:t>Spatial</w:t>
      </w:r>
      <w:r w:rsidRPr="004D1A20">
        <w:rPr>
          <w:rFonts w:ascii="Times New Roman" w:hAnsi="Times New Roman" w:cs="Times New Roman"/>
          <w:b/>
          <w:sz w:val="24"/>
          <w:szCs w:val="24"/>
        </w:rPr>
        <w:t xml:space="preserve"> Distance in an Immersive VR Learning Environment</w:t>
      </w:r>
    </w:p>
    <w:p w:rsidR="005D1E96" w:rsidRPr="004D1A20" w:rsidRDefault="005D1E96" w:rsidP="00F61F38">
      <w:pPr>
        <w:spacing w:after="0" w:line="480" w:lineRule="auto"/>
        <w:jc w:val="center"/>
        <w:rPr>
          <w:rFonts w:ascii="Times New Roman" w:hAnsi="Times New Roman" w:cs="Times New Roman"/>
          <w:b/>
          <w:sz w:val="24"/>
          <w:szCs w:val="24"/>
        </w:rPr>
      </w:pPr>
    </w:p>
    <w:p w:rsidR="009856F2" w:rsidRPr="00A55B78" w:rsidRDefault="00AE66C7" w:rsidP="00A55B78">
      <w:pPr>
        <w:spacing w:after="0" w:line="480" w:lineRule="auto"/>
        <w:jc w:val="center"/>
        <w:rPr>
          <w:rFonts w:ascii="Times New Roman" w:hAnsi="Times New Roman" w:cs="Times New Roman"/>
          <w:b/>
          <w:sz w:val="24"/>
          <w:szCs w:val="24"/>
        </w:rPr>
      </w:pPr>
      <w:r w:rsidRPr="004D1A20">
        <w:rPr>
          <w:rFonts w:ascii="Times New Roman" w:hAnsi="Times New Roman" w:cs="Times New Roman"/>
          <w:b/>
          <w:sz w:val="24"/>
          <w:szCs w:val="24"/>
        </w:rPr>
        <w:t>Abstract</w:t>
      </w:r>
    </w:p>
    <w:p w:rsidR="00AE66C7" w:rsidRPr="004D1A20" w:rsidRDefault="00DF59B3" w:rsidP="00F61F38">
      <w:pPr>
        <w:spacing w:after="0" w:line="480" w:lineRule="auto"/>
        <w:rPr>
          <w:rFonts w:ascii="Times New Roman" w:hAnsi="Times New Roman" w:cs="Times New Roman"/>
          <w:sz w:val="24"/>
          <w:szCs w:val="24"/>
        </w:rPr>
      </w:pPr>
      <w:r w:rsidRPr="000E44B3">
        <w:rPr>
          <w:rFonts w:ascii="Times New Roman" w:eastAsia="Times New Roman" w:hAnsi="Times New Roman" w:cs="Times New Roman"/>
          <w:sz w:val="24"/>
          <w:szCs w:val="24"/>
        </w:rPr>
        <w:t>In natural human interaction as well as in virtual spaces, combinations and sequences of kinesthetic movements (actions) are an importance basis for social perceptions and inferences. Movements, it is argued, can account for a great deal of variance in our representations of situations and related social concepts (e.g., emotions, attitudes).   As such,</w:t>
      </w:r>
      <w:r>
        <w:rPr>
          <w:rFonts w:ascii="Times New Roman" w:eastAsia="Times New Roman" w:hAnsi="Times New Roman" w:cs="Times New Roman"/>
          <w:sz w:val="24"/>
          <w:szCs w:val="24"/>
        </w:rPr>
        <w:t xml:space="preserve"> this study explores how differences in interpersonal distance (proxemics) impacts students’ perceptions of and psychological reactions to negative feedback in a Virtual Reality environment</w:t>
      </w:r>
      <w:r w:rsidRPr="000E44B3">
        <w:rPr>
          <w:rFonts w:ascii="Times New Roman" w:eastAsia="Times New Roman" w:hAnsi="Times New Roman" w:cs="Times New Roman"/>
          <w:sz w:val="24"/>
          <w:szCs w:val="24"/>
        </w:rPr>
        <w:t xml:space="preserve">. </w:t>
      </w:r>
      <w:r w:rsidR="009856F2" w:rsidRPr="004D1A20">
        <w:rPr>
          <w:rFonts w:ascii="Times New Roman" w:hAnsi="Times New Roman" w:cs="Times New Roman"/>
          <w:sz w:val="24"/>
          <w:szCs w:val="24"/>
        </w:rPr>
        <w:t xml:space="preserve">This study explores this very question with a 2 </w:t>
      </w:r>
      <w:r w:rsidR="00724850">
        <w:rPr>
          <w:rFonts w:ascii="Times New Roman" w:hAnsi="Times New Roman" w:cs="Times New Roman"/>
          <w:sz w:val="24"/>
          <w:szCs w:val="24"/>
        </w:rPr>
        <w:t>(Proxemic Distance) X</w:t>
      </w:r>
      <w:r w:rsidR="0010580A" w:rsidRPr="004D1A20">
        <w:rPr>
          <w:rFonts w:ascii="Times New Roman" w:hAnsi="Times New Roman" w:cs="Times New Roman"/>
          <w:sz w:val="24"/>
          <w:szCs w:val="24"/>
        </w:rPr>
        <w:t xml:space="preserve"> 2</w:t>
      </w:r>
      <w:r w:rsidR="00724850">
        <w:rPr>
          <w:rFonts w:ascii="Times New Roman" w:hAnsi="Times New Roman" w:cs="Times New Roman"/>
          <w:sz w:val="24"/>
          <w:szCs w:val="24"/>
        </w:rPr>
        <w:t xml:space="preserve"> </w:t>
      </w:r>
      <w:r w:rsidR="0010580A" w:rsidRPr="004D1A20">
        <w:rPr>
          <w:rFonts w:ascii="Times New Roman" w:hAnsi="Times New Roman" w:cs="Times New Roman"/>
          <w:sz w:val="24"/>
          <w:szCs w:val="24"/>
        </w:rPr>
        <w:t>(Virtual Instructor Gender)</w:t>
      </w:r>
      <w:r w:rsidR="009856F2" w:rsidRPr="004D1A20">
        <w:rPr>
          <w:rFonts w:ascii="Times New Roman" w:hAnsi="Times New Roman" w:cs="Times New Roman"/>
          <w:sz w:val="24"/>
          <w:szCs w:val="24"/>
        </w:rPr>
        <w:t xml:space="preserve"> between subject design. In thi</w:t>
      </w:r>
      <w:r w:rsidR="005539D8" w:rsidRPr="004D1A20">
        <w:rPr>
          <w:rFonts w:ascii="Times New Roman" w:hAnsi="Times New Roman" w:cs="Times New Roman"/>
          <w:sz w:val="24"/>
          <w:szCs w:val="24"/>
        </w:rPr>
        <w:t xml:space="preserve">s </w:t>
      </w:r>
      <w:r>
        <w:rPr>
          <w:rFonts w:ascii="Times New Roman" w:hAnsi="Times New Roman" w:cs="Times New Roman"/>
          <w:sz w:val="24"/>
          <w:szCs w:val="24"/>
        </w:rPr>
        <w:t>experiment, participants (</w:t>
      </w:r>
      <w:r>
        <w:rPr>
          <w:rFonts w:ascii="Times New Roman" w:hAnsi="Times New Roman" w:cs="Times New Roman"/>
          <w:i/>
          <w:sz w:val="24"/>
          <w:szCs w:val="24"/>
        </w:rPr>
        <w:t xml:space="preserve">n </w:t>
      </w:r>
      <w:r w:rsidR="00724850">
        <w:rPr>
          <w:rFonts w:ascii="Times New Roman" w:hAnsi="Times New Roman" w:cs="Times New Roman"/>
          <w:sz w:val="24"/>
          <w:szCs w:val="24"/>
        </w:rPr>
        <w:t>=</w:t>
      </w:r>
      <w:r>
        <w:rPr>
          <w:rFonts w:ascii="Times New Roman" w:hAnsi="Times New Roman" w:cs="Times New Roman"/>
          <w:sz w:val="24"/>
          <w:szCs w:val="24"/>
        </w:rPr>
        <w:t xml:space="preserve"> </w:t>
      </w:r>
      <w:r w:rsidR="00724850">
        <w:rPr>
          <w:rFonts w:ascii="Times New Roman" w:hAnsi="Times New Roman" w:cs="Times New Roman"/>
          <w:sz w:val="24"/>
          <w:szCs w:val="24"/>
        </w:rPr>
        <w:t>118)</w:t>
      </w:r>
      <w:r w:rsidR="009856F2" w:rsidRPr="004D1A20">
        <w:rPr>
          <w:rFonts w:ascii="Times New Roman" w:hAnsi="Times New Roman" w:cs="Times New Roman"/>
          <w:sz w:val="24"/>
          <w:szCs w:val="24"/>
        </w:rPr>
        <w:t xml:space="preserve"> actively engage in a learning task with a male/female virtual instructor that provides negative feedback while either standing </w:t>
      </w:r>
      <w:r w:rsidR="0010580A" w:rsidRPr="004D1A20">
        <w:rPr>
          <w:rFonts w:ascii="Times New Roman" w:hAnsi="Times New Roman" w:cs="Times New Roman"/>
          <w:sz w:val="24"/>
          <w:szCs w:val="24"/>
        </w:rPr>
        <w:t>close to or far from</w:t>
      </w:r>
      <w:r w:rsidR="009856F2" w:rsidRPr="004D1A20">
        <w:rPr>
          <w:rFonts w:ascii="Times New Roman" w:hAnsi="Times New Roman" w:cs="Times New Roman"/>
          <w:sz w:val="24"/>
          <w:szCs w:val="24"/>
        </w:rPr>
        <w:t xml:space="preserve"> participant. Based on the different deliveries of the negative feedback, the study </w:t>
      </w:r>
      <w:r>
        <w:rPr>
          <w:rFonts w:ascii="Times New Roman" w:hAnsi="Times New Roman" w:cs="Times New Roman"/>
          <w:sz w:val="24"/>
          <w:szCs w:val="24"/>
        </w:rPr>
        <w:t>aims</w:t>
      </w:r>
      <w:r w:rsidR="009856F2" w:rsidRPr="004D1A20">
        <w:rPr>
          <w:rFonts w:ascii="Times New Roman" w:hAnsi="Times New Roman" w:cs="Times New Roman"/>
          <w:sz w:val="24"/>
          <w:szCs w:val="24"/>
        </w:rPr>
        <w:t xml:space="preserve"> to identify the sources of variations in participant reactions to the negative feedback, namely patterns of attribution and both behavioral and physiologi</w:t>
      </w:r>
      <w:r w:rsidR="00F61F38">
        <w:rPr>
          <w:rFonts w:ascii="Times New Roman" w:hAnsi="Times New Roman" w:cs="Times New Roman"/>
          <w:sz w:val="24"/>
          <w:szCs w:val="24"/>
        </w:rPr>
        <w:t xml:space="preserve">cal measurements of emotions.  </w:t>
      </w:r>
      <w:r w:rsidRPr="00E319B0">
        <w:rPr>
          <w:rFonts w:ascii="Times New Roman" w:eastAsia="Times New Roman" w:hAnsi="Times New Roman" w:cs="Times New Roman"/>
          <w:color w:val="222222"/>
          <w:sz w:val="24"/>
          <w:szCs w:val="24"/>
        </w:rPr>
        <w:t>The results of the present study have numerous implications for the design of virtual agents for learning outcomes as well as the methodological design of studies utilizing virtual agents in virtual environments</w:t>
      </w:r>
    </w:p>
    <w:p w:rsidR="003D215C" w:rsidRPr="004D1A20" w:rsidRDefault="00F61F38" w:rsidP="00F61F3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3D215C" w:rsidRPr="004D1A20" w:rsidRDefault="003D215C" w:rsidP="00F61F38">
      <w:pPr>
        <w:spacing w:after="0" w:line="480" w:lineRule="auto"/>
        <w:rPr>
          <w:rFonts w:ascii="Times New Roman" w:hAnsi="Times New Roman" w:cs="Times New Roman"/>
          <w:b/>
          <w:bCs/>
          <w:color w:val="000000"/>
          <w:sz w:val="24"/>
          <w:szCs w:val="24"/>
        </w:rPr>
      </w:pPr>
      <w:r w:rsidRPr="004D1A20">
        <w:rPr>
          <w:rFonts w:ascii="Times New Roman" w:hAnsi="Times New Roman" w:cs="Times New Roman"/>
          <w:b/>
          <w:bCs/>
          <w:color w:val="000000"/>
          <w:sz w:val="24"/>
          <w:szCs w:val="24"/>
        </w:rPr>
        <w:t xml:space="preserve">Virtual Environments </w:t>
      </w:r>
    </w:p>
    <w:p w:rsidR="003D215C" w:rsidRPr="004D1A20" w:rsidRDefault="003D215C"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bCs/>
          <w:color w:val="000000"/>
          <w:sz w:val="24"/>
          <w:szCs w:val="24"/>
        </w:rPr>
        <w:lastRenderedPageBreak/>
        <w:t xml:space="preserve">Virtual environments (VE) have been widely explored in the context of learning and pedagogy. </w:t>
      </w:r>
      <w:r w:rsidRPr="004D1A20">
        <w:rPr>
          <w:rFonts w:ascii="Times New Roman" w:hAnsi="Times New Roman" w:cs="Times New Roman"/>
          <w:sz w:val="24"/>
          <w:szCs w:val="24"/>
        </w:rPr>
        <w:t xml:space="preserve">Utilizing virtual environments as an educational tool has long been discussed, Virtual environments have been investigated as educational tools that encourage active participation and individualization (Pantelidis, 1993) and that foster a constructivist educational approach (Bricken, 1990; Winn, 1993).  </w:t>
      </w:r>
    </w:p>
    <w:p w:rsidR="003D215C" w:rsidRPr="004D1A20" w:rsidRDefault="003D215C"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Bailenson and colleagues (2008a) conceptualize immersive virtual environment (IVE) as one that “perceptually surrounds the user, increasing his or her sense of presence or actually being within it” (p. 104).  A simple example of an IVE is a virtual reality (VR) environment.  Relative to conventional virtual environments, the sensory and perceptual cues within an IVE are more salient and engaging while actual sensory information outside of the I</w:t>
      </w:r>
      <w:r w:rsidR="00F61F38">
        <w:rPr>
          <w:rFonts w:ascii="Times New Roman" w:hAnsi="Times New Roman" w:cs="Times New Roman"/>
          <w:sz w:val="24"/>
          <w:szCs w:val="24"/>
        </w:rPr>
        <w:t xml:space="preserve">VE (real-world) is minimized.  </w:t>
      </w:r>
    </w:p>
    <w:p w:rsidR="004D1A20" w:rsidRPr="00F61F38" w:rsidRDefault="003D215C"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The technological characteristics of three dimensional (3D) spatial Virtual Reality (VR) provides pedagogical advantages through its construction of virtual environments (VE), multimodal channels, and environments allowing user immersion (Mikropoulos &amp; Bellou, 2006). For a comprehensive review of the use of virtual environments and virtual reality in education, see Mikropoulos and Natsis (2010).  </w:t>
      </w:r>
    </w:p>
    <w:p w:rsidR="004D1A20" w:rsidRPr="004D1A20" w:rsidRDefault="004D1A20"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Embodied Pedagogical Agents</w:t>
      </w:r>
    </w:p>
    <w:p w:rsidR="009805AD" w:rsidRPr="004D1A20" w:rsidRDefault="009805AD"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While research examining learning within virtual environments have mostly made use of computer-driven embodied agents </w:t>
      </w:r>
      <w:r>
        <w:rPr>
          <w:rFonts w:ascii="Times New Roman" w:hAnsi="Times New Roman" w:cs="Times New Roman"/>
          <w:sz w:val="24"/>
          <w:szCs w:val="24"/>
        </w:rPr>
        <w:t xml:space="preserve">(Bailenson &amp; Blascovich, 2004).  </w:t>
      </w:r>
      <w:r w:rsidRPr="004D1A20">
        <w:rPr>
          <w:rFonts w:ascii="Times New Roman" w:hAnsi="Times New Roman" w:cs="Times New Roman"/>
          <w:sz w:val="24"/>
          <w:szCs w:val="24"/>
        </w:rPr>
        <w:t>To have optimal learning effects using virtual agents, studies have underscored the need to integrate socio-emotional and relational variables such as embodiment and nonverbal behavior (</w:t>
      </w:r>
      <w:r w:rsidRPr="004D1A20">
        <w:rPr>
          <w:rFonts w:ascii="Times New Roman" w:hAnsi="Times New Roman" w:cs="Times New Roman"/>
          <w:color w:val="222222"/>
          <w:sz w:val="24"/>
          <w:szCs w:val="24"/>
          <w:shd w:val="clear" w:color="auto" w:fill="FFFFFF"/>
        </w:rPr>
        <w:t>Krämer</w:t>
      </w:r>
      <w:r w:rsidRPr="004D1A20">
        <w:rPr>
          <w:rFonts w:ascii="Times New Roman" w:hAnsi="Times New Roman" w:cs="Times New Roman"/>
          <w:sz w:val="24"/>
          <w:szCs w:val="24"/>
        </w:rPr>
        <w:t xml:space="preserve"> &amp; Bente, 2010).</w:t>
      </w:r>
    </w:p>
    <w:p w:rsidR="00026E83" w:rsidRPr="00F61F38" w:rsidRDefault="009805AD" w:rsidP="00F61F38">
      <w:pPr>
        <w:spacing w:after="0" w:line="480" w:lineRule="auto"/>
        <w:rPr>
          <w:rFonts w:ascii="Times New Roman" w:hAnsi="Times New Roman" w:cs="Times New Roman"/>
          <w:i/>
          <w:sz w:val="24"/>
          <w:szCs w:val="24"/>
        </w:rPr>
      </w:pPr>
      <w:r>
        <w:rPr>
          <w:rFonts w:ascii="Times New Roman" w:hAnsi="Times New Roman" w:cs="Times New Roman"/>
          <w:sz w:val="24"/>
          <w:szCs w:val="24"/>
        </w:rPr>
        <w:t xml:space="preserve">These studies have traditionally </w:t>
      </w:r>
      <w:r w:rsidR="004D1A20" w:rsidRPr="004D1A20">
        <w:rPr>
          <w:rFonts w:ascii="Times New Roman" w:hAnsi="Times New Roman" w:cs="Times New Roman"/>
          <w:sz w:val="24"/>
          <w:szCs w:val="24"/>
        </w:rPr>
        <w:t>focused on the effects of positive feedback from virtual agents in a virtual learning environment (</w:t>
      </w:r>
      <w:r w:rsidR="004D1A20" w:rsidRPr="004D1A20">
        <w:rPr>
          <w:rFonts w:ascii="Times New Roman" w:hAnsi="Times New Roman" w:cs="Times New Roman"/>
          <w:color w:val="222222"/>
          <w:sz w:val="24"/>
          <w:szCs w:val="24"/>
          <w:shd w:val="clear" w:color="auto" w:fill="FFFFFF"/>
        </w:rPr>
        <w:t xml:space="preserve">Krämer et al., 2010; Krämer et al., 2016; Gratch et al., 2006; </w:t>
      </w:r>
      <w:r w:rsidR="004D1A20" w:rsidRPr="004D1A20">
        <w:rPr>
          <w:rFonts w:ascii="Times New Roman" w:hAnsi="Times New Roman" w:cs="Times New Roman"/>
          <w:color w:val="222222"/>
          <w:sz w:val="24"/>
          <w:szCs w:val="24"/>
          <w:shd w:val="clear" w:color="auto" w:fill="FFFFFF"/>
        </w:rPr>
        <w:lastRenderedPageBreak/>
        <w:t xml:space="preserve">Wang et al., 2009).  For instance, </w:t>
      </w:r>
      <w:r w:rsidR="004D1A20" w:rsidRPr="004D1A20">
        <w:rPr>
          <w:rFonts w:ascii="Times New Roman" w:hAnsi="Times New Roman" w:cs="Times New Roman"/>
          <w:sz w:val="24"/>
          <w:szCs w:val="24"/>
        </w:rPr>
        <w:t xml:space="preserve">Wang et al. (2008) found that an agent who uses polite requests had a more positive impact on learning than a more direct agent. Further, </w:t>
      </w:r>
      <w:r w:rsidR="004D1A20" w:rsidRPr="004D1A20">
        <w:rPr>
          <w:rFonts w:ascii="Times New Roman" w:hAnsi="Times New Roman" w:cs="Times New Roman"/>
          <w:color w:val="222222"/>
          <w:sz w:val="24"/>
          <w:szCs w:val="24"/>
          <w:shd w:val="clear" w:color="auto" w:fill="FFFFFF"/>
        </w:rPr>
        <w:t>Krämer</w:t>
      </w:r>
      <w:r w:rsidR="004D1A20" w:rsidRPr="004D1A20">
        <w:rPr>
          <w:rFonts w:ascii="Times New Roman" w:hAnsi="Times New Roman" w:cs="Times New Roman"/>
          <w:sz w:val="24"/>
          <w:szCs w:val="24"/>
        </w:rPr>
        <w:t xml:space="preserve"> et al. (2016) found a significant improvement on participant's performance when interacting with same-gender virtual agents that rapidly respond to the participants with positive non-verbal behavior. Departing from these previous works, Feng et al., (2017) focused on students' direct response to purely negative feedback from virtual instructors, and found that</w:t>
      </w:r>
      <w:r w:rsidR="004D1A20" w:rsidRPr="004D1A20">
        <w:rPr>
          <w:rFonts w:ascii="Times New Roman" w:hAnsi="Times New Roman" w:cs="Times New Roman"/>
          <w:i/>
          <w:sz w:val="24"/>
          <w:szCs w:val="24"/>
        </w:rPr>
        <w:t xml:space="preserve"> </w:t>
      </w:r>
      <w:r w:rsidR="004D1A20" w:rsidRPr="004D1A20">
        <w:rPr>
          <w:rFonts w:ascii="Times New Roman" w:hAnsi="Times New Roman" w:cs="Times New Roman"/>
          <w:sz w:val="24"/>
          <w:szCs w:val="24"/>
        </w:rPr>
        <w:t>students attribute greater self-blame (internal attribution) for their purported poor performance when interacting with the female virtual instructor than when interacting with the male virtual instructor.</w:t>
      </w:r>
      <w:r w:rsidR="004D1A20" w:rsidRPr="004D1A20">
        <w:rPr>
          <w:rFonts w:ascii="Times New Roman" w:hAnsi="Times New Roman" w:cs="Times New Roman"/>
          <w:i/>
          <w:sz w:val="24"/>
          <w:szCs w:val="24"/>
        </w:rPr>
        <w:t xml:space="preserve"> </w:t>
      </w:r>
    </w:p>
    <w:p w:rsidR="00026E83" w:rsidRDefault="00026E83" w:rsidP="00F61F38">
      <w:pPr>
        <w:pStyle w:val="svarticle"/>
        <w:shd w:val="clear" w:color="auto" w:fill="FFFFFF"/>
        <w:spacing w:before="0" w:beforeAutospacing="0" w:after="0" w:afterAutospacing="0" w:line="480" w:lineRule="auto"/>
        <w:textAlignment w:val="baseline"/>
        <w:rPr>
          <w:b/>
          <w:color w:val="2E2E2E"/>
        </w:rPr>
      </w:pPr>
      <w:r w:rsidRPr="00724850">
        <w:rPr>
          <w:b/>
          <w:color w:val="2E2E2E"/>
        </w:rPr>
        <w:t xml:space="preserve">Presence </w:t>
      </w:r>
    </w:p>
    <w:p w:rsidR="003D215C" w:rsidRPr="00F61F38" w:rsidRDefault="00026E83" w:rsidP="00F61F38">
      <w:pPr>
        <w:pStyle w:val="NormalWeb"/>
        <w:spacing w:before="0" w:beforeAutospacing="0" w:after="0" w:afterAutospacing="0" w:line="480" w:lineRule="auto"/>
        <w:ind w:firstLine="720"/>
        <w:rPr>
          <w:rFonts w:ascii="Times" w:hAnsi="Times" w:cs="Times"/>
        </w:rPr>
      </w:pPr>
      <w:r>
        <w:rPr>
          <w:color w:val="2E2E2E"/>
        </w:rPr>
        <w:t xml:space="preserve">Examining the proxemics-based effects of virtual agents in a virtual environment warrants a measurement to ensure that participants are perceiving the virtual agents’ actions as real and actual.  The concept of presence </w:t>
      </w:r>
      <w:r>
        <w:rPr>
          <w:rFonts w:ascii="Times" w:hAnsi="Times" w:cs="Times"/>
        </w:rPr>
        <w:t xml:space="preserve">(Steuer, 1992; Sheridan, 1992; Biocca, 1997; Lombard &amp; Ditton, 1997; Lee, 2004) </w:t>
      </w:r>
      <w:r>
        <w:rPr>
          <w:color w:val="2E2E2E"/>
        </w:rPr>
        <w:t xml:space="preserve">reduces the perception of mediation and is a useful resource to generalize results of a study utilizing virtual environments to actual human communication and learning. Specifically, the category of social presence refers to the degree to which a mediated interaction is taking place without mediation.  </w:t>
      </w:r>
    </w:p>
    <w:p w:rsidR="009856F2" w:rsidRPr="004D1A20" w:rsidRDefault="00E90E59"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 xml:space="preserve">Negative Feedback </w:t>
      </w:r>
    </w:p>
    <w:p w:rsidR="0001608C" w:rsidRPr="00F61F38" w:rsidRDefault="009805AD" w:rsidP="00F61F3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introduced by Dweck (1975), the</w:t>
      </w:r>
      <w:r w:rsidR="00E90E59" w:rsidRPr="004D1A20">
        <w:rPr>
          <w:rFonts w:ascii="Times New Roman" w:hAnsi="Times New Roman" w:cs="Times New Roman"/>
          <w:sz w:val="24"/>
          <w:szCs w:val="24"/>
        </w:rPr>
        <w:t xml:space="preserve"> effects of negative feedback in educational contexts</w:t>
      </w:r>
      <w:r>
        <w:rPr>
          <w:rFonts w:ascii="Times New Roman" w:hAnsi="Times New Roman" w:cs="Times New Roman"/>
          <w:sz w:val="24"/>
          <w:szCs w:val="24"/>
        </w:rPr>
        <w:t xml:space="preserve"> have </w:t>
      </w:r>
      <w:r w:rsidR="00E90E59" w:rsidRPr="004D1A20">
        <w:rPr>
          <w:rFonts w:ascii="Times New Roman" w:hAnsi="Times New Roman" w:cs="Times New Roman"/>
          <w:sz w:val="24"/>
          <w:szCs w:val="24"/>
        </w:rPr>
        <w:t>long been debated.  Some argue that negative feedback benefits learning (Kluger et al., 1996) while others argue that it leads to a “learned helplessness” that hampers learning (Dweck et al., 1978).</w:t>
      </w:r>
      <w:r w:rsidR="00F61F38">
        <w:rPr>
          <w:rFonts w:ascii="Times New Roman" w:hAnsi="Times New Roman" w:cs="Times New Roman"/>
          <w:sz w:val="24"/>
          <w:szCs w:val="24"/>
        </w:rPr>
        <w:t xml:space="preserve">  </w:t>
      </w:r>
      <w:r w:rsidR="00E90E59" w:rsidRPr="004D1A20">
        <w:rPr>
          <w:rFonts w:ascii="Times New Roman" w:hAnsi="Times New Roman" w:cs="Times New Roman"/>
          <w:sz w:val="24"/>
          <w:szCs w:val="24"/>
        </w:rPr>
        <w:t xml:space="preserve">At a fundamental level, negative feedback has been shown to lower motivation (Vallerand et al., 1984).  That said, students may employ strategies to counteract the negative feedback, such as increasing effort (Carver et al., 1998) and lowering goals and </w:t>
      </w:r>
      <w:r w:rsidR="00E90E59" w:rsidRPr="004D1A20">
        <w:rPr>
          <w:rFonts w:ascii="Times New Roman" w:hAnsi="Times New Roman" w:cs="Times New Roman"/>
          <w:sz w:val="24"/>
          <w:szCs w:val="24"/>
        </w:rPr>
        <w:lastRenderedPageBreak/>
        <w:t xml:space="preserve">expectations (Kluger et al., 1996).  Such goal regulation strategies have been observed both for legitimate and manipulated feedback (Ilies et al., 2005).  Further, negative feedback has been observed to act as a motivator for tasks that are required (Hattie et al., 2007).  </w:t>
      </w:r>
    </w:p>
    <w:p w:rsidR="009805AD" w:rsidRDefault="009805AD" w:rsidP="00F61F38">
      <w:pPr>
        <w:spacing w:after="0" w:line="480" w:lineRule="auto"/>
        <w:rPr>
          <w:rFonts w:ascii="Times New Roman" w:hAnsi="Times New Roman" w:cs="Times New Roman"/>
          <w:b/>
          <w:sz w:val="24"/>
          <w:szCs w:val="24"/>
        </w:rPr>
      </w:pPr>
      <w:r>
        <w:rPr>
          <w:rFonts w:ascii="Times New Roman" w:hAnsi="Times New Roman" w:cs="Times New Roman"/>
          <w:b/>
          <w:sz w:val="24"/>
          <w:szCs w:val="24"/>
        </w:rPr>
        <w:t>Attribution</w:t>
      </w:r>
    </w:p>
    <w:p w:rsidR="003322C7" w:rsidRPr="00F61F38" w:rsidRDefault="00CF72E2"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A crucial response to negative feedback in an educational context is one's attribution of blame or responsibility.  That is, does the student attribute blame to their own poor abilities or do they attribute blame to the instructor's poor teaching abilities? Attribution theory has long been discussed in the field of education (Weiner et al., 1978).  While students' success is often attributed to the self, failures are typically attributed to others (Klein et al., 2001).  In fact, students tend to ignore negative feedback that contrasts with their own assessments of their performance </w:t>
      </w:r>
      <w:r w:rsidR="00B0775C" w:rsidRPr="004D1A20">
        <w:rPr>
          <w:rFonts w:ascii="Times New Roman" w:hAnsi="Times New Roman" w:cs="Times New Roman"/>
          <w:sz w:val="24"/>
          <w:szCs w:val="24"/>
        </w:rPr>
        <w:t xml:space="preserve">(Campbell et al., 1983).  </w:t>
      </w:r>
    </w:p>
    <w:p w:rsidR="00B0775C" w:rsidRPr="004D1A20" w:rsidRDefault="00CF72E2"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Attribution in education involves two categories of learning goals.  A mastery goal involves a belief that effort is linked with </w:t>
      </w:r>
      <w:r w:rsidR="003D215C" w:rsidRPr="004D1A20">
        <w:rPr>
          <w:rFonts w:ascii="Times New Roman" w:hAnsi="Times New Roman" w:cs="Times New Roman"/>
          <w:sz w:val="24"/>
          <w:szCs w:val="24"/>
        </w:rPr>
        <w:t>achievement, or mastery (Weiner, 1979).</w:t>
      </w:r>
      <w:r w:rsidRPr="004D1A20">
        <w:rPr>
          <w:rFonts w:ascii="Times New Roman" w:hAnsi="Times New Roman" w:cs="Times New Roman"/>
          <w:sz w:val="24"/>
          <w:szCs w:val="24"/>
        </w:rPr>
        <w:t xml:space="preserve">  In contrast, </w:t>
      </w:r>
      <w:r w:rsidR="003D215C" w:rsidRPr="004D1A20">
        <w:rPr>
          <w:rFonts w:ascii="Times New Roman" w:hAnsi="Times New Roman" w:cs="Times New Roman"/>
          <w:sz w:val="24"/>
          <w:szCs w:val="24"/>
        </w:rPr>
        <w:t xml:space="preserve">a </w:t>
      </w:r>
      <w:r w:rsidRPr="004D1A20">
        <w:rPr>
          <w:rFonts w:ascii="Times New Roman" w:hAnsi="Times New Roman" w:cs="Times New Roman"/>
          <w:sz w:val="24"/>
          <w:szCs w:val="24"/>
        </w:rPr>
        <w:t xml:space="preserve">performance goal </w:t>
      </w:r>
      <w:r w:rsidR="003D215C" w:rsidRPr="004D1A20">
        <w:rPr>
          <w:rFonts w:ascii="Times New Roman" w:hAnsi="Times New Roman" w:cs="Times New Roman"/>
          <w:sz w:val="24"/>
          <w:szCs w:val="24"/>
        </w:rPr>
        <w:t>is</w:t>
      </w:r>
      <w:r w:rsidRPr="004D1A20">
        <w:rPr>
          <w:rFonts w:ascii="Times New Roman" w:hAnsi="Times New Roman" w:cs="Times New Roman"/>
          <w:sz w:val="24"/>
          <w:szCs w:val="24"/>
        </w:rPr>
        <w:t xml:space="preserve"> linked to avoidance of challenging tasks </w:t>
      </w:r>
      <w:r w:rsidR="003D215C" w:rsidRPr="004D1A20">
        <w:rPr>
          <w:rFonts w:ascii="Times New Roman" w:hAnsi="Times New Roman" w:cs="Times New Roman"/>
          <w:sz w:val="24"/>
          <w:szCs w:val="24"/>
        </w:rPr>
        <w:t>(Dweck, 1988)</w:t>
      </w:r>
      <w:r w:rsidRPr="004D1A20">
        <w:rPr>
          <w:rFonts w:ascii="Times New Roman" w:hAnsi="Times New Roman" w:cs="Times New Roman"/>
          <w:sz w:val="24"/>
          <w:szCs w:val="24"/>
        </w:rPr>
        <w:t>, negative affect in response to failure, and a subsequent judgment that one lacks ability</w:t>
      </w:r>
      <w:r w:rsidR="003D215C" w:rsidRPr="004D1A20">
        <w:rPr>
          <w:rFonts w:ascii="Times New Roman" w:hAnsi="Times New Roman" w:cs="Times New Roman"/>
          <w:sz w:val="24"/>
          <w:szCs w:val="24"/>
        </w:rPr>
        <w:t xml:space="preserve"> (Jacacinski, 1987). </w:t>
      </w:r>
      <w:r w:rsidRPr="004D1A20">
        <w:rPr>
          <w:rFonts w:ascii="Times New Roman" w:hAnsi="Times New Roman" w:cs="Times New Roman"/>
          <w:sz w:val="24"/>
          <w:szCs w:val="24"/>
        </w:rPr>
        <w:t xml:space="preserve">When trying hard does not lead to success, the expenditure of effort can become a threat to one's self-concept of ability </w:t>
      </w:r>
      <w:r w:rsidR="00B0775C" w:rsidRPr="004D1A20">
        <w:rPr>
          <w:rFonts w:ascii="Times New Roman" w:hAnsi="Times New Roman" w:cs="Times New Roman"/>
          <w:sz w:val="24"/>
          <w:szCs w:val="24"/>
        </w:rPr>
        <w:t xml:space="preserve">(Covington, 1979), which has previously been identified as a mediator of cognitive and behavioral variables </w:t>
      </w:r>
      <w:r w:rsidR="003D215C" w:rsidRPr="004D1A20">
        <w:rPr>
          <w:rFonts w:ascii="Times New Roman" w:hAnsi="Times New Roman" w:cs="Times New Roman"/>
          <w:sz w:val="24"/>
          <w:szCs w:val="24"/>
        </w:rPr>
        <w:t>when students adopt a performance goal (Dweck, 1986).</w:t>
      </w:r>
    </w:p>
    <w:p w:rsidR="0001608C" w:rsidRPr="004D1A20" w:rsidRDefault="003D215C"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What remains to be seen, however, is </w:t>
      </w:r>
      <w:r w:rsidR="004D1A20" w:rsidRPr="004D1A20">
        <w:rPr>
          <w:rFonts w:ascii="Times New Roman" w:hAnsi="Times New Roman" w:cs="Times New Roman"/>
          <w:sz w:val="24"/>
          <w:szCs w:val="24"/>
        </w:rPr>
        <w:t xml:space="preserve">an understanding of how negative feedback transforms and shifts </w:t>
      </w:r>
      <w:r w:rsidRPr="004D1A20">
        <w:rPr>
          <w:rFonts w:ascii="Times New Roman" w:hAnsi="Times New Roman" w:cs="Times New Roman"/>
          <w:sz w:val="24"/>
          <w:szCs w:val="24"/>
        </w:rPr>
        <w:t>students’ attribution tendencies based on the gender of a teacher and the interpersonal distance between the student and the teacher.</w:t>
      </w:r>
    </w:p>
    <w:p w:rsidR="006A3B6B" w:rsidRPr="004D1A20" w:rsidRDefault="006A3B6B"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Proxemics</w:t>
      </w:r>
    </w:p>
    <w:p w:rsidR="00B72B97" w:rsidRPr="004D1A20" w:rsidRDefault="00B72B97" w:rsidP="00F61F38">
      <w:pPr>
        <w:pStyle w:val="svarticle"/>
        <w:shd w:val="clear" w:color="auto" w:fill="FFFFFF"/>
        <w:spacing w:before="0" w:beforeAutospacing="0" w:after="0" w:afterAutospacing="0" w:line="480" w:lineRule="auto"/>
        <w:ind w:firstLine="720"/>
        <w:textAlignment w:val="baseline"/>
        <w:rPr>
          <w:color w:val="2E2E2E"/>
        </w:rPr>
      </w:pPr>
      <w:r w:rsidRPr="004D1A20">
        <w:lastRenderedPageBreak/>
        <w:t xml:space="preserve">Proxemics, or interpersonal distance between communicators, highly impacts the perception of meaning in all forms of human social interaction. Hall (1966) identified 4 types of interpersonal distance zones with varying distances and social meaning: the </w:t>
      </w:r>
      <w:r w:rsidRPr="004D1A20">
        <w:rPr>
          <w:color w:val="2E2E2E"/>
        </w:rPr>
        <w:t xml:space="preserve">intimate zone (0–45 cm), the personal–casual zone (45–120 cm), the socio-consultive zone (120–360 cm), and the public zone (360–750 cm).  Hall notes that somewhat of a gradient of familiarity exists across these spatial categories, with the intimate zone being for romantic partners, close friends, or family members and the public zone reserved for public speech and/or stage performance.  </w:t>
      </w:r>
    </w:p>
    <w:p w:rsidR="00B72B97" w:rsidRPr="004D1A20" w:rsidRDefault="00B72B97" w:rsidP="00F61F38">
      <w:pPr>
        <w:pStyle w:val="svarticle"/>
        <w:shd w:val="clear" w:color="auto" w:fill="FFFFFF"/>
        <w:spacing w:before="0" w:beforeAutospacing="0" w:after="0" w:afterAutospacing="0" w:line="480" w:lineRule="auto"/>
        <w:textAlignment w:val="baseline"/>
        <w:rPr>
          <w:color w:val="2E2E2E"/>
        </w:rPr>
      </w:pPr>
    </w:p>
    <w:p w:rsidR="00B72B97" w:rsidRPr="004D1A20" w:rsidRDefault="00B72B97" w:rsidP="00F61F38">
      <w:pPr>
        <w:pStyle w:val="svarticle"/>
        <w:shd w:val="clear" w:color="auto" w:fill="FFFFFF"/>
        <w:spacing w:before="0" w:beforeAutospacing="0" w:after="0" w:afterAutospacing="0" w:line="480" w:lineRule="auto"/>
        <w:textAlignment w:val="baseline"/>
        <w:rPr>
          <w:color w:val="2E2E2E"/>
        </w:rPr>
      </w:pPr>
      <w:r w:rsidRPr="004D1A20">
        <w:rPr>
          <w:color w:val="2E2E2E"/>
        </w:rPr>
        <w:t xml:space="preserve">The relationship between proxemics and physiological responses was first examined by McBride et al. (1965) and later extended to linking invasion of space with discomfort and a rise in Galvanic Skin Response (GSR) (Sommer, 1969).  </w:t>
      </w:r>
    </w:p>
    <w:p w:rsidR="00B72B97" w:rsidRPr="004D1A20" w:rsidRDefault="00B72B97" w:rsidP="00F61F38">
      <w:pPr>
        <w:pStyle w:val="svarticle"/>
        <w:shd w:val="clear" w:color="auto" w:fill="FFFFFF"/>
        <w:spacing w:before="0" w:beforeAutospacing="0" w:after="0" w:afterAutospacing="0" w:line="480" w:lineRule="auto"/>
        <w:ind w:firstLine="720"/>
        <w:textAlignment w:val="baseline"/>
        <w:rPr>
          <w:color w:val="2E2E2E"/>
        </w:rPr>
      </w:pPr>
      <w:r w:rsidRPr="004D1A20">
        <w:rPr>
          <w:color w:val="2E2E2E"/>
        </w:rPr>
        <w:t xml:space="preserve">Management of and responses to interpersonal distance has also been extended to non-human agents such as virtual characters </w:t>
      </w:r>
      <w:r w:rsidRPr="004D1A20">
        <w:rPr>
          <w:color w:val="2E2E2E"/>
        </w:rPr>
        <w:fldChar w:fldCharType="begin"/>
      </w:r>
      <w:r w:rsidRPr="004D1A20">
        <w:rPr>
          <w:color w:val="2E2E2E"/>
        </w:rPr>
        <w:instrText xml:space="preserve"> ADDIN ZOTERO_ITEM CSL_CITATION {"citationID":"arklpccmai","properties":{"formattedCitation":"(Bailenson, Blascovich, Beall, &amp; Loomis, 2001, 2003; Gillath, McCall, Shaver, &amp; Blascovich, 2008; Llobera, Spanlang, Ruffini, &amp; Slater, 2010; Wilcox, Allison, Elfassy, &amp; Grelik, 2006)","plainCitation":"(Bailenson, Blascovich, Beall, &amp; Loomis, 2001, 2003; Gillath, McCall, Shaver, &amp; Blascovich, 2008; Llobera, Spanlang, Ruffini, &amp; Slater, 2010; Wilcox, Allison, Elfassy, &amp; Grelik, 2006)"},"citationItems":[{"id":300,"uris":["http://zotero.org/users/local/IFiLcAkJ/items/STH2KSX7"],"uri":["http://zotero.org/users/local/IFiLcAkJ/items/STH2KSX7"],"itemData":{"id":300,"type":"article-journal","title":"Equilibrium Theory Revisited: Mutual Gaze and Personal Space in Virtual Environments","container-title":"Presence: Teleoperators and Virtual Environments","page":"583-598","volume":"10","issue":"6","source":"MIT Press Journals","abstract":"During the last half of the twentieth century, psychologists and anthropologists have studied proxemics, or spacing behavior, among people in many contexts. As we enter the twenty-first century, immersive virtual environment technology promises new experimental venues in which researchers can study proxemics. Immersive virtual environments provide realistic and compelling experimental settings without sacrificing experimental control. The experiment reported here tested Argyle and Dean's (1965) equilibrium theory's specification of an inverse relationship between mutual gaze, a nonverbal cue signaling intimacy, and interpersonal distance. Participants were immersed in a three-dimensional virtual room in which a virtual human representation (that is, an embodied agent) stood. Under the guise of a memory task, participants walked towards and around the agent. Distance between the participant and agent was tracked automatically via our immersive virtual environment system. All participants maintained more space around agents than they did around similarly sized and shaped but nonhuman-like objects. Female participants maintained more interpersonal distance between themselves and agents who engaged them in eye contact (that is, mutual gaze behavior) than between themselves and agents who did not engage them in eye contact, whereas male participants did not. Implications are discussed for the study of proxemics via immersive virtual environment technology, as well as the design of virtual environments and virtual humans.","DOI":"10.1162/105474601753272844","ISSN":"1054-7460","shortTitle":"Equilibrium Theory Revisited","journalAbbreviation":"Presence: Teleoperators and Virtual Environments","author":[{"family":"Bailenson","given":"Jeremy N."},{"family":"Blascovich","given":"Jim"},{"family":"Beall","given":"Andrew C."},{"family":"Loomis","given":"Jack M."}],"issued":{"date-parts":[["2001",12,1]]}}},{"id":321,"uris":["http://zotero.org/users/local/IFiLcAkJ/items/4HEDSXR3"],"uri":["http://zotero.org/users/local/IFiLcAkJ/items/4HEDSXR3"],"itemData":{"id":321,"type":"article-journal","title":"Interpersonal Distance in Immersive Virtual Environments","container-title":"Personality and Social Psychology Bulletin","page":"819-833","volume":"29","issue":"7","source":"SAGE Journals","abstract":"Digital immersive virtual environment technology (IVET) enables behavioral scientists to conduct ecologically realistic experiments with near-perfect experimental control. The authors employed IVET to study the interpersonal distance maintained between participants and virtual humans. In Study 1, participants traversed a three-dimensional virtual room in which a virtual human stood. In Study 2, a virtual human approached participants. In both studies, participant gender, virtual human gender, virtual human gaze behavior, and whether virtual humans were allegedly controlled by humans (i.e., avatars) or computers (i.e., agents) were varied. Results indicated that participants maintained greater distance from virtual humans when approaching their fronts compared to their backs. In addition, participants gave more personal space to virtual agents who engaged them in mutual gaze. Moreover, when virtual humans invaded their personal space, participants moved farthest from virtual human agents. The advantages and disadvantages of IVET for the study of human behavior are discussed.","DOI":"10.1177/0146167203029007002","ISSN":"0146-1672","journalAbbreviation":"Personality and Social Psychology Bulletin","language":"en","author":[{"family":"Bailenson","given":"Jeremy N."},{"family":"Blascovich","given":"Jim"},{"family":"Beall","given":"Andrew C."},{"family":"Loomis","given":"Jack M."}],"issued":{"date-parts":[["2003",7,1]]}}},{"id":303,"uris":["http://zotero.org/users/local/IFiLcAkJ/items/BCR82X5Z"],"uri":["http://zotero.org/users/local/IFiLcAkJ/items/BCR82X5Z"],"itemData":{"id":303,"type":"article-journal","title":"What Can Virtual Reality Teach Us About Prosocial Tendencies in Real and Virtual Environments?","container-title":"Media Psychology","page":"259-282","volume":"11","issue":"2","source":"Taylor and Francis+NEJM","abstract":"As virtual environments (VEs) become increasingly central to people's lives (Terry, 2002), understanding reactions to VEs may be as important as understanding behavior in the real world (Yee, Bailenson, Urbanek, Chang, &amp; Merget, 2007). Immersive Virtual Environment Technology (IVET), which is now being used in psychological research (Blascovich et al., 2002), can provide greater experimental control, more precise measurement, ease of replication across participants, and high ecological validity, making it attractive for researchers. It also can create links between researchers who study basic social psychological processes and those who study new media. In two studies we examined people's reactions as they navigated through a virtual world and interacted with virtual people, some of whom needed help. Participants' compassion and tendency to experience personal distress predicted emotional reactions (concern) and proxemic behavior (gaze orientation and degree of interpersonal distance) to a virtual person in need but not to a control person. The results support the use of IVET and proxemic variables to measure compassion unobtrusively and they encourage the use of IVET to advance our understanding of people's behavior in and reactions to virtual worlds and new media.","DOI":"10.1080/15213260801906489","ISSN":"1521-3269","author":[{"family":"Gillath","given":"Omri"},{"family":"McCall","given":"Cade"},{"family":"Shaver","given":"Phillip R."},{"family":"Blascovich","given":"Jim"}],"issued":{"date-parts":[["2008",6,25]]}}},{"id":296,"uris":["http://zotero.org/users/local/IFiLcAkJ/items/XEF4DXSX"],"uri":["http://zotero.org/users/local/IFiLcAkJ/items/XEF4DXSX"],"itemData":{"id":296,"type":"article-journal","title":"Proxemics with Multiple Dynamic Characters in an Immersive Virtual Environment","container-title":"ACM Trans. Appl. Percept.","page":"3:1–3:12","volume":"8","issue":"1","source":"ACM Digital Library","abstract":"An experiment was carried out to examine the impact on electrodermal activity of people when approached by groups of one or four virtual characters at varying distances. It was premised on the basis of proxemics theory that the closer the approach of the virtual characters to the participant, the greater the level of physiological arousal. Physiological arousal was measured by the number of skin conductance responses within a short time period after the approach, and the maximum change in skin conductance level 5 s after the approach. The virtual characters were each either female or a cylinder of human size, and one or four characters approached each subject a total of 12 times. Twelve male subjects were recruited for the experiment. The results suggest that the number of skin conductance responses after the approach and the change in skin conductance level increased the closer the virtual characters approached toward the participants. Moreover, these response variables were inversely correlated with the number of visits, showing a typical adaptation effect. There was some evidence to suggest that the number of characters who simultaneously approached (one or four) was positively associated with the responses. Surprisingly there was no evidence of a difference in response between the humanoid characters and cylinders on the basis of this physiological data. It is suggested that the similarity in this quantitative arousal response to virtual characters and virtual objects might mask a profound difference in qualitative response, an interpretation supported by questionnaire and interview results. Overall the experiment supported the premise that people exhibit heightened physiological arousal the closer they are approached by virtual characters.","DOI":"10.1145/1857893.1857896","ISSN":"1544-3558","author":[{"family":"Llobera","given":"Joan"},{"family":"Spanlang","given":"Bernhard"},{"family":"Ruffini","given":"Giulio"},{"family":"Slater","given":"Mel"}],"issued":{"date-parts":[["2010",11]]}}},{"id":312,"uris":["http://zotero.org/users/local/IFiLcAkJ/items/H5VB9V5N"],"uri":["http://zotero.org/users/local/IFiLcAkJ/items/H5VB9V5N"],"itemData":{"id":312,"type":"article-journal","title":"Personal Space in Virtual Reality","container-title":"ACM Trans. Appl. Percept.","page":"412–428","volume":"3","issue":"4","source":"ACM Digital Library","abstract":"Improving the sense of “presence” is a common goal of three-dimensional (3D) display technology for film, television, and virtual reality. However, there are instances in which 3D presentations may elicit unanticipated negative responses. For example, it is well established that violations of interpersonal space cause discomfort in real-world situations. Here we ask if people respond similarly when viewing life-sized stereoscopic images. Observers rated their level of comfort in response to animate and inanimate objects in live and virtual (stereoscopic projection) viewing conditions. Electrodermal activity was also recorded to monitor their physiological response to these stimuli. Observers exhibited significant negative reactions to violations of interpersonal space in stereoscopic 3D displays, which were equivalent to those experienced in the natural environment. These data have important implications for the creation of 3D media and the use of virtual reality systems.","DOI":"10.1145/1190036.1190041","ISSN":"1544-3558","author":[{"family":"Wilcox","given":"Laurie M."},{"family":"Allison","given":"Robert S."},{"family":"Elfassy","given":"Samuel"},{"family":"Grelik","given":"Cynthia"}],"issued":{"date-parts":[["2006",10]]}}}],"schema":"https://github.com/citation-style-language/schema/raw/master/csl-citation.json"} </w:instrText>
      </w:r>
      <w:r w:rsidRPr="004D1A20">
        <w:rPr>
          <w:color w:val="2E2E2E"/>
        </w:rPr>
        <w:fldChar w:fldCharType="separate"/>
      </w:r>
      <w:r w:rsidRPr="004D1A20">
        <w:t>(Bailenson et al., 2001, 2003; Gillath et al., 2008; Llobera et al., 2010; Wilcox et al., 2006)</w:t>
      </w:r>
      <w:r w:rsidRPr="004D1A20">
        <w:rPr>
          <w:color w:val="2E2E2E"/>
        </w:rPr>
        <w:fldChar w:fldCharType="end"/>
      </w:r>
      <w:r w:rsidRPr="004D1A20">
        <w:rPr>
          <w:color w:val="2E2E2E"/>
        </w:rPr>
        <w:t xml:space="preserve"> and robotics </w:t>
      </w:r>
      <w:r w:rsidRPr="004D1A20">
        <w:rPr>
          <w:color w:val="2E2E2E"/>
        </w:rPr>
        <w:fldChar w:fldCharType="begin"/>
      </w:r>
      <w:r w:rsidRPr="004D1A20">
        <w:rPr>
          <w:color w:val="2E2E2E"/>
        </w:rPr>
        <w:instrText xml:space="preserve"> ADDIN ZOTERO_ITEM CSL_CITATION {"citationID":"a1hc6r4o54v","properties":{"formattedCitation":"(Gockley, Forlizzi, &amp; Simmons, 2007; Pacchierotti, Christensen, &amp; Jensfelt, 2005; Walters et al., 2005, 2005)","plainCitation":"(Gockley, Forlizzi, &amp; Simmons, 2007; Pacchierotti, Christensen, &amp; Jensfelt, 2005; Walters et al., 2005, 2005)"},"citationItems":[{"id":335,"uris":["http://zotero.org/users/local/IFiLcAkJ/items/D2QQ7ZFW"],"uri":["http://zotero.org/users/local/IFiLcAkJ/items/D2QQ7ZFW"],"itemData":{"id":335,"type":"paper-conference","title":"Natural Person-following Behavior for Social Robots","container-title":"Proceedings of the ACM/IEEE International Conference on Human-robot Interaction","collection-title":"HRI '07","publisher":"ACM","publisher-place":"New York, NY, USA","page":"17–24","source":"ACM Digital Library","event-place":"New York, NY, USA","abstract":"We are developing robots with socially appropriate spatial skills not only to travel around or near people, but also to accompany people side-by-side. As a step toward this goal, we are investigating the social perceptions of a robot's movement as it follows behind a person. This paper discusses our laser-based person-tracking method and two different approaches to person-following: direction-following and path-following. While both algorithms have similar characteristics in terms of tracking performance and following distances, participants in a pilot study rated the direction-following behavior as significantly more human-like and natural than the path-following behavior. We argue that the path-following method may still be more appropriate in some situations, and we propose that the ideal person-following behavior may be a hybrid approach, with the robot automatically selecting which method to use.","URL":"http://doi.acm.org/10.1145/1228716.1228720","DOI":"10.1145/1228716.1228720","ISBN":"978-1-59593-617-2","author":[{"family":"Gockley","given":"Rachel"},{"family":"Forlizzi","given":"Jodi"},{"family":"Simmons","given":"Reid"}],"issued":{"date-parts":[["2007"]]},"accessed":{"date-parts":[["2017",3,19]]}}},{"id":328,"uris":["http://zotero.org/users/local/IFiLcAkJ/items/CJ2W9AXG"],"uri":["http://zotero.org/users/local/IFiLcAkJ/items/CJ2W9AXG"],"itemData":{"id":328,"type":"paper-conference","title":"Human-robot embodied interaction in hallway settings: a pilot user study","container-title":"ROMAN 2005. IEEE International Workshop on Robot and Human Interactive Communication, 2005.","page":"164-171","source":"IEEE Xplore","event":"ROMAN 2005. IEEE International Workshop on Robot and Human Interactive Communication, 2005.","abstract":"This paper explores the problem of embodied interaction between a service robot and a person in a hallway setting. For operation in environments with people that have limited experience with robots, a behaviour that signals awareness of the persons and safety of motion is essential. A control strategy based on human spatial behaviour studies is presented that adopts human-robot interaction patterns similar to those used in person-person encounters. The results of a pilot study with human subjects are presented in which the users have evaluated the acceptability of the robot behaviour patterns during passage with respect to three basic parameters: the robot speed, the signaling distance at which the robot starts the maneuver and the lateral distance from the person for safe passage. The study has shown a good overall user response and has provided some useful indications on how to design a hallway passage behaviour that could be most acceptable to human users.","DOI":"10.1109/ROMAN.2005.1513774","shortTitle":"Human-robot embodied interaction in hallway settings","author":[{"family":"Pacchierotti","given":"E."},{"family":"Christensen","given":"H. I."},{"family":"Jensfelt","given":"P."}],"issued":{"date-parts":[["2005",8]]}}},{"id":332,"uris":["http://zotero.org/users/local/IFiLcAkJ/items/XWF67EZC"],"uri":["http://zotero.org/users/local/IFiLcAkJ/items/XWF67EZC"],"itemData":{"id":332,"type":"paper-conference","title":"The influence of subjects' personality traits on personal spatial zones in a human-robot interaction experiment","container-title":"ROMAN 2005. IEEE International Workshop on Robot and Human Interactive Communication, 2005.","page":"347-352","source":"IEEE Xplore","event":"ROMAN 2005. IEEE International Workshop on Robot and Human Interactive Communication, 2005.","abstract":"In the present study we investigated human-robot and robot-human approach distances. We found that subjects' personality profiles influence personal spatial zones in human-robot interaction experiments. We tested two hypotheses: first, we predicted that approach distances preferred by humans when interacting with a robot would be comparable to those preferred when humans interact socially with each other. Our experiments involving humans interacting with a mobile robot confirm this hypothesis. However, surprisingly, a large minority of subjects in the experiments took up positions which were significantly closer, suggesting that they were not treating the robot as a \"social entity\". We then tested the hypothesis that common personality factors exist which could be used to predict subjects' likely approach distance preferences. The subjects' personalities were assessed using several traits from the three-factor Eysenck personality model. Further analysis of the data identified four new factors, different from Eysenck's model, tentatively labeled \"proactiveness\", \"social reluctance\", \"timidity\" and \"nervousness\". When testing for correlations between approach distances and personality data, \"proactiveness\" correlates with social distance, i.e. subjects that score higher on this factor come less close to the robot. We discuss the potential suitability of personality factors to predict approach distances in human-robot interaction experiments.","DOI":"10.1109/ROMAN.2005.1513803","author":[{"family":"Walters","given":"M. L."},{"family":"Dautenhahn","given":"K."},{"family":"Boekhorst","given":"R.","dropping-particle":"te"},{"family":"Koay","given":"Kheng Lee"},{"family":"Kaouri","given":"C."},{"family":"Woods","given":"S."},{"family":"Nehaniv","given":"C."},{"family":"Lee","given":"D."},{"family":"Werry","given":"I."}],"issued":{"date-parts":[["2005",8]]}}},{"id":332,"uris":["http://zotero.org/users/local/IFiLcAkJ/items/XWF67EZC"],"uri":["http://zotero.org/users/local/IFiLcAkJ/items/XWF67EZC"],"itemData":{"id":332,"type":"paper-conference","title":"The influence of subjects' personality traits on personal spatial zones in a human-robot interaction experiment","container-title":"ROMAN 2005. IEEE International Workshop on Robot and Human Interactive Communication, 2005.","page":"347-352","source":"IEEE Xplore","event":"ROMAN 2005. IEEE International Workshop on Robot and Human Interactive Communication, 2005.","abstract":"In the present study we investigated human-robot and robot-human approach distances. We found that subjects' personality profiles influence personal spatial zones in human-robot interaction experiments. We tested two hypotheses: first, we predicted that approach distances preferred by humans when interacting with a robot would be comparable to those preferred when humans interact socially with each other. Our experiments involving humans interacting with a mobile robot confirm this hypothesis. However, surprisingly, a large minority of subjects in the experiments took up positions which were significantly closer, suggesting that they were not treating the robot as a \"social entity\". We then tested the hypothesis that common personality factors exist which could be used to predict subjects' likely approach distance preferences. The subjects' personalities were assessed using several traits from the three-factor Eysenck personality model. Further analysis of the data identified four new factors, different from Eysenck's model, tentatively labeled \"proactiveness\", \"social reluctance\", \"timidity\" and \"nervousness\". When testing for correlations between approach distances and personality data, \"proactiveness\" correlates with social distance, i.e. subjects that score higher on this factor come less close to the robot. We discuss the potential suitability of personality factors to predict approach distances in human-robot interaction experiments.","DOI":"10.1109/ROMAN.2005.1513803","author":[{"family":"Walters","given":"M. L."},{"family":"Dautenhahn","given":"K."},{"family":"Boekhorst","given":"R.","dropping-particle":"te"},{"family":"Koay","given":"Kheng Lee"},{"family":"Kaouri","given":"C."},{"family":"Woods","given":"S."},{"family":"Nehaniv","given":"C."},{"family":"Lee","given":"D."},{"family":"Werry","given":"I."}],"issued":{"date-parts":[["2005",8]]}}}],"schema":"https://github.com/citation-style-language/schema/raw/master/csl-citation.json"} </w:instrText>
      </w:r>
      <w:r w:rsidRPr="004D1A20">
        <w:rPr>
          <w:color w:val="2E2E2E"/>
        </w:rPr>
        <w:fldChar w:fldCharType="separate"/>
      </w:r>
      <w:r w:rsidRPr="004D1A20">
        <w:t>(Gockley, Forlizzi, &amp; Simmons, 2007; Pacchierotti, Christensen, &amp; Jensfelt, 2005; Walters et al., 2005)</w:t>
      </w:r>
      <w:r w:rsidRPr="004D1A20">
        <w:rPr>
          <w:color w:val="2E2E2E"/>
        </w:rPr>
        <w:fldChar w:fldCharType="end"/>
      </w:r>
      <w:r w:rsidRPr="004D1A20">
        <w:rPr>
          <w:color w:val="2E2E2E"/>
        </w:rPr>
        <w:t>.  As Bailenson et al (2001) note, studies about proxemics have historically been wrought with issues of reliability and validity across participants.  Virtual environments offer an opportunity to reliably test precisely defined proxemics while also maximizing realism (Loomis et al.,1999; Bailenson et al., 2001; Blascovich et al., 2002).</w:t>
      </w:r>
    </w:p>
    <w:p w:rsidR="003322C7" w:rsidRDefault="003322C7" w:rsidP="00F61F38">
      <w:pPr>
        <w:pStyle w:val="svarticle"/>
        <w:shd w:val="clear" w:color="auto" w:fill="FFFFFF"/>
        <w:spacing w:before="0" w:beforeAutospacing="0" w:after="0" w:afterAutospacing="0" w:line="480" w:lineRule="auto"/>
        <w:textAlignment w:val="baseline"/>
        <w:rPr>
          <w:b/>
          <w:color w:val="2E2E2E"/>
        </w:rPr>
      </w:pPr>
      <w:r>
        <w:rPr>
          <w:b/>
          <w:color w:val="2E2E2E"/>
        </w:rPr>
        <w:t>Hypotheses</w:t>
      </w:r>
    </w:p>
    <w:p w:rsidR="00AE66C7" w:rsidRDefault="003322C7" w:rsidP="00F61F38">
      <w:pPr>
        <w:pStyle w:val="svarticle"/>
        <w:shd w:val="clear" w:color="auto" w:fill="FFFFFF"/>
        <w:spacing w:before="0" w:beforeAutospacing="0" w:after="0" w:afterAutospacing="0" w:line="480" w:lineRule="auto"/>
        <w:ind w:firstLine="720"/>
        <w:textAlignment w:val="baseline"/>
        <w:rPr>
          <w:color w:val="2E2E2E"/>
        </w:rPr>
      </w:pPr>
      <w:r>
        <w:rPr>
          <w:color w:val="2E2E2E"/>
        </w:rPr>
        <w:t xml:space="preserve">We anticipate the proxemic distance of the virtual instructor to have a wide impact on participants’ experiences in this virtual learning environment.  Specifically, we expect the closer interpersonal distance to be associated with poorer evaluations of performance, greater negative </w:t>
      </w:r>
      <w:r>
        <w:rPr>
          <w:color w:val="2E2E2E"/>
        </w:rPr>
        <w:lastRenderedPageBreak/>
        <w:t>affect, lower attributional</w:t>
      </w:r>
      <w:r w:rsidR="00DB2F03">
        <w:rPr>
          <w:color w:val="2E2E2E"/>
        </w:rPr>
        <w:t xml:space="preserve"> control, external attributional tendencies</w:t>
      </w:r>
      <w:r w:rsidR="006766E7">
        <w:rPr>
          <w:color w:val="2E2E2E"/>
        </w:rPr>
        <w:t xml:space="preserve">, and greater head movements (HMD).  </w:t>
      </w:r>
      <w:r w:rsidR="00DB2F03">
        <w:rPr>
          <w:color w:val="2E2E2E"/>
        </w:rPr>
        <w:t xml:space="preserve">Instructor gender has previously been linked with varying attributional tendencies.  This study will further examine these gender effects in a negative feedback-based virtual learning environment.  Specifically, we will explore the role of instructor gender, and potential interaction effects of instructor gender with both instructor proxemic distance and student gender (participant) as they impact the above outcomes.  </w:t>
      </w:r>
    </w:p>
    <w:p w:rsidR="00F61F38" w:rsidRPr="00F61F38" w:rsidRDefault="00F61F38" w:rsidP="00F61F38">
      <w:pPr>
        <w:pStyle w:val="svarticle"/>
        <w:shd w:val="clear" w:color="auto" w:fill="FFFFFF"/>
        <w:spacing w:before="0" w:beforeAutospacing="0" w:after="0" w:afterAutospacing="0" w:line="480" w:lineRule="auto"/>
        <w:ind w:firstLine="720"/>
        <w:textAlignment w:val="baseline"/>
        <w:rPr>
          <w:color w:val="2E2E2E"/>
        </w:rPr>
      </w:pPr>
    </w:p>
    <w:p w:rsidR="00AB0F82" w:rsidRPr="004D1A20" w:rsidRDefault="00AB0F82" w:rsidP="00F61F38">
      <w:pPr>
        <w:spacing w:after="0" w:line="480" w:lineRule="auto"/>
        <w:jc w:val="center"/>
        <w:rPr>
          <w:rFonts w:ascii="Times New Roman" w:hAnsi="Times New Roman" w:cs="Times New Roman"/>
          <w:b/>
          <w:sz w:val="24"/>
          <w:szCs w:val="24"/>
        </w:rPr>
      </w:pPr>
      <w:r w:rsidRPr="004D1A20">
        <w:rPr>
          <w:rFonts w:ascii="Times New Roman" w:hAnsi="Times New Roman" w:cs="Times New Roman"/>
          <w:b/>
          <w:sz w:val="24"/>
          <w:szCs w:val="24"/>
        </w:rPr>
        <w:t>Method</w:t>
      </w:r>
    </w:p>
    <w:p w:rsidR="00AB0F82" w:rsidRPr="004D1A20" w:rsidRDefault="00326BCB"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Participants</w:t>
      </w:r>
    </w:p>
    <w:p w:rsidR="00435512" w:rsidRPr="00F61F38" w:rsidRDefault="003322C7" w:rsidP="00F61F3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118</w:t>
      </w:r>
      <w:r w:rsidR="00AB0F82" w:rsidRPr="004D1A20">
        <w:rPr>
          <w:rFonts w:ascii="Times New Roman" w:hAnsi="Times New Roman" w:cs="Times New Roman"/>
          <w:sz w:val="24"/>
          <w:szCs w:val="24"/>
        </w:rPr>
        <w:t xml:space="preserve"> st</w:t>
      </w:r>
      <w:r w:rsidR="00E31AA6" w:rsidRPr="004D1A20">
        <w:rPr>
          <w:rFonts w:ascii="Times New Roman" w:hAnsi="Times New Roman" w:cs="Times New Roman"/>
          <w:sz w:val="24"/>
          <w:szCs w:val="24"/>
        </w:rPr>
        <w:t>udents from</w:t>
      </w:r>
      <w:r w:rsidR="0053624B" w:rsidRPr="004D1A20">
        <w:rPr>
          <w:rFonts w:ascii="Times New Roman" w:hAnsi="Times New Roman" w:cs="Times New Roman"/>
          <w:sz w:val="24"/>
          <w:szCs w:val="24"/>
        </w:rPr>
        <w:t xml:space="preserve"> two univers</w:t>
      </w:r>
      <w:r>
        <w:rPr>
          <w:rFonts w:ascii="Times New Roman" w:hAnsi="Times New Roman" w:cs="Times New Roman"/>
          <w:sz w:val="24"/>
          <w:szCs w:val="24"/>
        </w:rPr>
        <w:t>ities (54 men and 64</w:t>
      </w:r>
      <w:r w:rsidR="00AB0F82" w:rsidRPr="004D1A20">
        <w:rPr>
          <w:rFonts w:ascii="Times New Roman" w:hAnsi="Times New Roman" w:cs="Times New Roman"/>
          <w:sz w:val="24"/>
          <w:szCs w:val="24"/>
        </w:rPr>
        <w:t xml:space="preserve"> wome</w:t>
      </w:r>
      <w:r w:rsidR="00F11DF0" w:rsidRPr="004D1A20">
        <w:rPr>
          <w:rFonts w:ascii="Times New Roman" w:hAnsi="Times New Roman" w:cs="Times New Roman"/>
          <w:sz w:val="24"/>
          <w:szCs w:val="24"/>
        </w:rPr>
        <w:t>n), with an average age of 20.94 (SD = 2.77</w:t>
      </w:r>
      <w:r w:rsidR="00E31AA6" w:rsidRPr="004D1A20">
        <w:rPr>
          <w:rFonts w:ascii="Times New Roman" w:hAnsi="Times New Roman" w:cs="Times New Roman"/>
          <w:sz w:val="24"/>
          <w:szCs w:val="24"/>
        </w:rPr>
        <w:t>) participated in this study</w:t>
      </w:r>
      <w:r w:rsidR="0053624B" w:rsidRPr="004D1A20">
        <w:rPr>
          <w:rFonts w:ascii="Times New Roman" w:hAnsi="Times New Roman" w:cs="Times New Roman"/>
          <w:sz w:val="24"/>
          <w:szCs w:val="24"/>
        </w:rPr>
        <w:t xml:space="preserve"> and w</w:t>
      </w:r>
      <w:r w:rsidR="00E31AA6" w:rsidRPr="004D1A20">
        <w:rPr>
          <w:rFonts w:ascii="Times New Roman" w:hAnsi="Times New Roman" w:cs="Times New Roman"/>
          <w:sz w:val="24"/>
          <w:szCs w:val="24"/>
        </w:rPr>
        <w:t>ere</w:t>
      </w:r>
      <w:r w:rsidR="00AB0F82" w:rsidRPr="004D1A20">
        <w:rPr>
          <w:rFonts w:ascii="Times New Roman" w:hAnsi="Times New Roman" w:cs="Times New Roman"/>
          <w:sz w:val="24"/>
          <w:szCs w:val="24"/>
        </w:rPr>
        <w:t xml:space="preserve"> randomly assigned to one of 4 conditions in a 2 (Virtual Instructor Gender) * 2 (Close/Far) between-subjects design.  The </w:t>
      </w:r>
      <w:r w:rsidR="00E159A1" w:rsidRPr="004D1A20">
        <w:rPr>
          <w:rFonts w:ascii="Times New Roman" w:hAnsi="Times New Roman" w:cs="Times New Roman"/>
          <w:sz w:val="24"/>
          <w:szCs w:val="24"/>
        </w:rPr>
        <w:t>distribution of participants across conditions was as follows: There were 28</w:t>
      </w:r>
      <w:r w:rsidR="00AB0F82" w:rsidRPr="004D1A20">
        <w:rPr>
          <w:rFonts w:ascii="Times New Roman" w:hAnsi="Times New Roman" w:cs="Times New Roman"/>
          <w:sz w:val="24"/>
          <w:szCs w:val="24"/>
        </w:rPr>
        <w:t xml:space="preserve"> participants in condition 1</w:t>
      </w:r>
      <w:r w:rsidR="00E159A1" w:rsidRPr="004D1A20">
        <w:rPr>
          <w:rFonts w:ascii="Times New Roman" w:hAnsi="Times New Roman" w:cs="Times New Roman"/>
          <w:sz w:val="24"/>
          <w:szCs w:val="24"/>
        </w:rPr>
        <w:t xml:space="preserve">(Male Close), 24 participants in condition 2 (Female Close), </w:t>
      </w:r>
      <w:r>
        <w:rPr>
          <w:rFonts w:ascii="Times New Roman" w:hAnsi="Times New Roman" w:cs="Times New Roman"/>
          <w:sz w:val="24"/>
          <w:szCs w:val="24"/>
        </w:rPr>
        <w:t>30</w:t>
      </w:r>
      <w:r w:rsidR="00E159A1" w:rsidRPr="004D1A20">
        <w:rPr>
          <w:rFonts w:ascii="Times New Roman" w:hAnsi="Times New Roman" w:cs="Times New Roman"/>
          <w:sz w:val="24"/>
          <w:szCs w:val="24"/>
        </w:rPr>
        <w:t xml:space="preserve"> participants in condition 3 (Male Far), and 36 participants in condition 4 (Female Far).  </w:t>
      </w:r>
    </w:p>
    <w:p w:rsidR="00AB0F82" w:rsidRPr="004D1A20" w:rsidRDefault="00326BCB"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Measures</w:t>
      </w:r>
    </w:p>
    <w:p w:rsidR="00326BCB" w:rsidRPr="004D1A20" w:rsidRDefault="00326BCB" w:rsidP="00F61F38">
      <w:pPr>
        <w:spacing w:after="0" w:line="480" w:lineRule="auto"/>
        <w:ind w:firstLine="720"/>
        <w:rPr>
          <w:rFonts w:ascii="Times New Roman" w:hAnsi="Times New Roman" w:cs="Times New Roman"/>
          <w:color w:val="000000"/>
          <w:sz w:val="24"/>
          <w:szCs w:val="24"/>
        </w:rPr>
      </w:pPr>
      <w:r w:rsidRPr="004D1A20">
        <w:rPr>
          <w:rFonts w:ascii="Times New Roman" w:hAnsi="Times New Roman" w:cs="Times New Roman"/>
          <w:b/>
          <w:sz w:val="24"/>
          <w:szCs w:val="24"/>
        </w:rPr>
        <w:t xml:space="preserve">Positive and Negative Affect Schedule-Expanded Form (PANAS-X).  </w:t>
      </w:r>
      <w:r w:rsidRPr="004D1A20">
        <w:rPr>
          <w:rFonts w:ascii="Times New Roman" w:eastAsia="Malgun Gothic" w:hAnsi="Times New Roman" w:cs="Times New Roman"/>
          <w:color w:val="000000"/>
          <w:sz w:val="24"/>
          <w:szCs w:val="24"/>
          <w:lang w:eastAsia="ko-KR"/>
        </w:rPr>
        <w:t xml:space="preserve">The general dimension PANAS-X scales of positive affect and negative were included in this study </w:t>
      </w:r>
      <w:r w:rsidRPr="004D1A20">
        <w:rPr>
          <w:rFonts w:ascii="Times New Roman" w:hAnsi="Times New Roman" w:cs="Times New Roman"/>
          <w:color w:val="000000"/>
          <w:sz w:val="24"/>
          <w:szCs w:val="24"/>
        </w:rPr>
        <w:t xml:space="preserve">scale (Watson &amp; Clarke, 1999).  Items were measured on a 5-point Likert scale ranging from (1) </w:t>
      </w:r>
      <w:r w:rsidRPr="004D1A20">
        <w:rPr>
          <w:rFonts w:ascii="Times New Roman" w:hAnsi="Times New Roman" w:cs="Times New Roman"/>
          <w:i/>
          <w:color w:val="000000"/>
          <w:sz w:val="24"/>
          <w:szCs w:val="24"/>
        </w:rPr>
        <w:t>Very slightly or not at all</w:t>
      </w:r>
      <w:r w:rsidRPr="004D1A20">
        <w:rPr>
          <w:rFonts w:ascii="Times New Roman" w:hAnsi="Times New Roman" w:cs="Times New Roman"/>
          <w:color w:val="000000"/>
          <w:sz w:val="24"/>
          <w:szCs w:val="24"/>
        </w:rPr>
        <w:t xml:space="preserve"> to (5) </w:t>
      </w:r>
      <w:r w:rsidRPr="004D1A20">
        <w:rPr>
          <w:rFonts w:ascii="Times New Roman" w:hAnsi="Times New Roman" w:cs="Times New Roman"/>
          <w:i/>
          <w:color w:val="000000"/>
          <w:sz w:val="24"/>
          <w:szCs w:val="24"/>
        </w:rPr>
        <w:t>Extremely</w:t>
      </w:r>
      <w:r w:rsidRPr="004D1A20">
        <w:rPr>
          <w:rFonts w:ascii="Times New Roman" w:hAnsi="Times New Roman" w:cs="Times New Roman"/>
          <w:color w:val="000000"/>
          <w:sz w:val="24"/>
          <w:szCs w:val="24"/>
        </w:rPr>
        <w:t xml:space="preserve">.  Positive affect items included active, alert, attentive, determined, enthusiastic, excited, inspired, interested, proud, and strong.  Negative affect items included afraid, scared, nervous, jittery, irritable, hostile, guilty, ashamed, upset, and distressed.  </w:t>
      </w:r>
      <w:r w:rsidRPr="004D1A20">
        <w:rPr>
          <w:rFonts w:ascii="Times New Roman" w:hAnsi="Times New Roman" w:cs="Times New Roman"/>
          <w:color w:val="000000"/>
          <w:sz w:val="24"/>
          <w:szCs w:val="24"/>
        </w:rPr>
        <w:lastRenderedPageBreak/>
        <w:t xml:space="preserve">Participant responses were collected </w:t>
      </w:r>
      <w:r w:rsidR="006766E7" w:rsidRPr="004D1A20">
        <w:rPr>
          <w:rFonts w:ascii="Times New Roman" w:hAnsi="Times New Roman" w:cs="Times New Roman"/>
          <w:color w:val="000000"/>
          <w:sz w:val="24"/>
          <w:szCs w:val="24"/>
        </w:rPr>
        <w:t>pre-and</w:t>
      </w:r>
      <w:r w:rsidRPr="004D1A20">
        <w:rPr>
          <w:rFonts w:ascii="Times New Roman" w:hAnsi="Times New Roman" w:cs="Times New Roman"/>
          <w:color w:val="000000"/>
          <w:sz w:val="24"/>
          <w:szCs w:val="24"/>
        </w:rPr>
        <w:t xml:space="preserve"> post the experiment.  </w:t>
      </w:r>
      <w:r w:rsidR="000F2505" w:rsidRPr="004D1A20">
        <w:rPr>
          <w:rFonts w:ascii="Times New Roman" w:hAnsi="Times New Roman" w:cs="Times New Roman"/>
          <w:color w:val="000000"/>
          <w:sz w:val="24"/>
          <w:szCs w:val="24"/>
        </w:rPr>
        <w:t>For the current study, each item of the PANAS-X scale will be analyzed at the univariate level.</w:t>
      </w:r>
    </w:p>
    <w:p w:rsidR="006766E7" w:rsidRDefault="00326BCB" w:rsidP="00F61F38">
      <w:pPr>
        <w:spacing w:after="0" w:line="480" w:lineRule="auto"/>
        <w:ind w:firstLine="720"/>
        <w:rPr>
          <w:rFonts w:ascii="Times New Roman" w:hAnsi="Times New Roman" w:cs="Times New Roman"/>
          <w:color w:val="000000"/>
          <w:sz w:val="24"/>
          <w:szCs w:val="24"/>
        </w:rPr>
      </w:pPr>
      <w:r w:rsidRPr="004D1A20">
        <w:rPr>
          <w:rFonts w:ascii="Times New Roman" w:hAnsi="Times New Roman" w:cs="Times New Roman"/>
          <w:b/>
          <w:color w:val="000000"/>
          <w:sz w:val="24"/>
          <w:szCs w:val="24"/>
        </w:rPr>
        <w:t xml:space="preserve">Causal Dimension Scale II.  </w:t>
      </w:r>
      <w:r w:rsidRPr="004D1A20">
        <w:rPr>
          <w:rFonts w:ascii="Times New Roman" w:hAnsi="Times New Roman" w:cs="Times New Roman"/>
          <w:color w:val="000000"/>
          <w:sz w:val="24"/>
          <w:szCs w:val="24"/>
        </w:rPr>
        <w:t xml:space="preserve">The Revised Causal Dimension Scale (CDSII) (McAuley, Duncan, &amp; Russell, 1992) was used to measure assignment of causal attributions after the conclusion of the experiment.  The CDSII consists of four individual dimensions, “locus of causality” (internality), “stability”, “personal control”, and “external control”.  Responses are made on 9-point semantic differential scale with anchoring statements at either end of the scale.  In addition to the original items grouped under each dimension of the scale, items tailored for this experiment were included as slight modifications to the existing items.  </w:t>
      </w:r>
      <w:r w:rsidR="006766E7">
        <w:rPr>
          <w:rFonts w:ascii="Times New Roman" w:hAnsi="Times New Roman" w:cs="Times New Roman"/>
          <w:color w:val="000000"/>
          <w:sz w:val="24"/>
          <w:szCs w:val="24"/>
        </w:rPr>
        <w:t>\</w:t>
      </w:r>
    </w:p>
    <w:p w:rsidR="008106C4" w:rsidRPr="004D1A20" w:rsidRDefault="008106C4"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 xml:space="preserve">Rosenberg Self-Esteen Scale (RSE). </w:t>
      </w:r>
      <w:r w:rsidRPr="004D1A20">
        <w:rPr>
          <w:rFonts w:ascii="Times New Roman" w:hAnsi="Times New Roman" w:cs="Times New Roman"/>
          <w:sz w:val="24"/>
          <w:szCs w:val="24"/>
        </w:rPr>
        <w:t xml:space="preserve">The Rosenberg Self-Esteen Scale (RSE) was used to measure pre-test self-esteem levels among participants (Rosenberg, 1965). The RSE consists of 10 items. People were asked to evaluate each item on a 4-point Likert scale from Strongly Agree (3) to Strongly Disagree (0). </w:t>
      </w:r>
      <w:r w:rsidRPr="004D1A20">
        <w:rPr>
          <w:rFonts w:ascii="Times New Roman" w:hAnsi="Times New Roman" w:cs="Times New Roman"/>
          <w:color w:val="000000"/>
          <w:sz w:val="24"/>
          <w:szCs w:val="24"/>
        </w:rPr>
        <w:t xml:space="preserve">As five items on this scale are negatively coded and were thus reverse coded to align all items in the same direction. </w:t>
      </w:r>
    </w:p>
    <w:p w:rsidR="000F2505" w:rsidRPr="004D1A20" w:rsidRDefault="000F2505" w:rsidP="00F61F38">
      <w:pPr>
        <w:spacing w:after="0" w:line="480" w:lineRule="auto"/>
        <w:ind w:firstLine="720"/>
        <w:rPr>
          <w:rFonts w:ascii="Times New Roman" w:hAnsi="Times New Roman" w:cs="Times New Roman"/>
          <w:color w:val="000000"/>
          <w:sz w:val="24"/>
          <w:szCs w:val="24"/>
        </w:rPr>
      </w:pPr>
      <w:r w:rsidRPr="004D1A20">
        <w:rPr>
          <w:rFonts w:ascii="Times New Roman" w:hAnsi="Times New Roman" w:cs="Times New Roman"/>
          <w:b/>
          <w:color w:val="000000"/>
          <w:sz w:val="24"/>
          <w:szCs w:val="24"/>
        </w:rPr>
        <w:t xml:space="preserve">Ad-Hoc Items.  </w:t>
      </w:r>
      <w:r w:rsidRPr="004D1A20">
        <w:rPr>
          <w:rFonts w:ascii="Times New Roman" w:hAnsi="Times New Roman" w:cs="Times New Roman"/>
          <w:color w:val="000000"/>
          <w:sz w:val="24"/>
          <w:szCs w:val="24"/>
        </w:rPr>
        <w:t xml:space="preserve">Upon completion of the experiment, participants were also asked to respond to a series of ad-hoc items designed to attain a more holistic understanding of participants’ experiences with the task, the instructor, and the feedback they received.  We first asked the participants to evaluate the virtual human </w:t>
      </w:r>
      <w:r w:rsidR="00D67358" w:rsidRPr="004D1A20">
        <w:rPr>
          <w:rFonts w:ascii="Times New Roman" w:hAnsi="Times New Roman" w:cs="Times New Roman"/>
          <w:color w:val="000000"/>
          <w:sz w:val="24"/>
          <w:szCs w:val="24"/>
        </w:rPr>
        <w:t>regarding</w:t>
      </w:r>
      <w:r w:rsidRPr="004D1A20">
        <w:rPr>
          <w:rFonts w:ascii="Times New Roman" w:hAnsi="Times New Roman" w:cs="Times New Roman"/>
          <w:color w:val="000000"/>
          <w:sz w:val="24"/>
          <w:szCs w:val="24"/>
        </w:rPr>
        <w:t xml:space="preserve"> valance (e.g. likable), dominance, activity, attributions of the professor's behavior (e.g. due to his/her personality or participants' underperformance). As these items </w:t>
      </w:r>
      <w:r w:rsidR="00D67358" w:rsidRPr="004D1A20">
        <w:rPr>
          <w:rFonts w:ascii="Times New Roman" w:hAnsi="Times New Roman" w:cs="Times New Roman"/>
          <w:color w:val="000000"/>
          <w:sz w:val="24"/>
          <w:szCs w:val="24"/>
        </w:rPr>
        <w:t>do not</w:t>
      </w:r>
      <w:r w:rsidRPr="004D1A20">
        <w:rPr>
          <w:rFonts w:ascii="Times New Roman" w:hAnsi="Times New Roman" w:cs="Times New Roman"/>
          <w:color w:val="000000"/>
          <w:sz w:val="24"/>
          <w:szCs w:val="24"/>
        </w:rPr>
        <w:t xml:space="preserve"> represent a scale or combined measure, each item will be analyzed at the univariate level.</w:t>
      </w:r>
    </w:p>
    <w:p w:rsidR="007669AA" w:rsidRPr="004D1A20" w:rsidRDefault="007669AA"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 xml:space="preserve">Social Presence. </w:t>
      </w:r>
      <w:r w:rsidRPr="004D1A20">
        <w:rPr>
          <w:rFonts w:ascii="Times New Roman" w:hAnsi="Times New Roman" w:cs="Times New Roman"/>
          <w:sz w:val="24"/>
          <w:szCs w:val="24"/>
        </w:rPr>
        <w:t xml:space="preserve">Social presence was measured using a modified version of the Temple Presence Inventory (Lombard, Ditton, &amp; Weinstein, 2009). The original Temple Presence </w:t>
      </w:r>
      <w:r w:rsidRPr="004D1A20">
        <w:rPr>
          <w:rFonts w:ascii="Times New Roman" w:hAnsi="Times New Roman" w:cs="Times New Roman"/>
          <w:sz w:val="24"/>
          <w:szCs w:val="24"/>
        </w:rPr>
        <w:lastRenderedPageBreak/>
        <w:t>Inventory includes eight dimensions covering a wide scope of presence measures. For the purposes of this study, only the dimensions relevant to social presence were retained</w:t>
      </w:r>
      <w:r w:rsidR="004941CA" w:rsidRPr="004D1A20">
        <w:rPr>
          <w:rFonts w:ascii="Times New Roman" w:hAnsi="Times New Roman" w:cs="Times New Roman"/>
          <w:sz w:val="24"/>
          <w:szCs w:val="24"/>
        </w:rPr>
        <w:t xml:space="preserve"> and tailored for this study</w:t>
      </w:r>
      <w:r w:rsidRPr="004D1A20">
        <w:rPr>
          <w:rFonts w:ascii="Times New Roman" w:hAnsi="Times New Roman" w:cs="Times New Roman"/>
          <w:sz w:val="24"/>
          <w:szCs w:val="24"/>
        </w:rPr>
        <w:t>. The dimension used included in this study were Social Presence-Actor within Medium (7 items), P</w:t>
      </w:r>
      <w:r w:rsidR="004941CA" w:rsidRPr="004D1A20">
        <w:rPr>
          <w:rFonts w:ascii="Times New Roman" w:hAnsi="Times New Roman" w:cs="Times New Roman"/>
          <w:sz w:val="24"/>
          <w:szCs w:val="24"/>
        </w:rPr>
        <w:t>assive Social Presence (5 items</w:t>
      </w:r>
      <w:r w:rsidRPr="004D1A20">
        <w:rPr>
          <w:rFonts w:ascii="Times New Roman" w:hAnsi="Times New Roman" w:cs="Times New Roman"/>
          <w:sz w:val="24"/>
          <w:szCs w:val="24"/>
        </w:rPr>
        <w:t xml:space="preserve">), </w:t>
      </w:r>
      <w:r w:rsidR="004941CA" w:rsidRPr="004D1A20">
        <w:rPr>
          <w:rFonts w:ascii="Times New Roman" w:hAnsi="Times New Roman" w:cs="Times New Roman"/>
          <w:sz w:val="24"/>
          <w:szCs w:val="24"/>
        </w:rPr>
        <w:t>Active Social Presence (3 items</w:t>
      </w:r>
      <w:r w:rsidRPr="004D1A20">
        <w:rPr>
          <w:rFonts w:ascii="Times New Roman" w:hAnsi="Times New Roman" w:cs="Times New Roman"/>
          <w:sz w:val="24"/>
          <w:szCs w:val="24"/>
        </w:rPr>
        <w:t xml:space="preserve">), Mental </w:t>
      </w:r>
      <w:r w:rsidR="004941CA" w:rsidRPr="004D1A20">
        <w:rPr>
          <w:rFonts w:ascii="Times New Roman" w:hAnsi="Times New Roman" w:cs="Times New Roman"/>
          <w:sz w:val="24"/>
          <w:szCs w:val="24"/>
        </w:rPr>
        <w:t>Immersion (engagement) (5 items), and Social Richness (7 items</w:t>
      </w:r>
      <w:r w:rsidRPr="004D1A20">
        <w:rPr>
          <w:rFonts w:ascii="Times New Roman" w:hAnsi="Times New Roman" w:cs="Times New Roman"/>
          <w:sz w:val="24"/>
          <w:szCs w:val="24"/>
        </w:rPr>
        <w:t xml:space="preserve">). The items within these dimensions included 7-point Likert scale items that ranged from (1) </w:t>
      </w:r>
      <w:r w:rsidRPr="004D1A20">
        <w:rPr>
          <w:rFonts w:ascii="Times New Roman" w:hAnsi="Times New Roman" w:cs="Times New Roman"/>
          <w:i/>
          <w:sz w:val="24"/>
          <w:szCs w:val="24"/>
        </w:rPr>
        <w:t xml:space="preserve">Not at all </w:t>
      </w:r>
      <w:r w:rsidRPr="004D1A20">
        <w:rPr>
          <w:rFonts w:ascii="Times New Roman" w:hAnsi="Times New Roman" w:cs="Times New Roman"/>
          <w:sz w:val="24"/>
          <w:szCs w:val="24"/>
        </w:rPr>
        <w:t xml:space="preserve">to (7) </w:t>
      </w:r>
      <w:r w:rsidRPr="004D1A20">
        <w:rPr>
          <w:rFonts w:ascii="Times New Roman" w:hAnsi="Times New Roman" w:cs="Times New Roman"/>
          <w:i/>
          <w:sz w:val="24"/>
          <w:szCs w:val="24"/>
        </w:rPr>
        <w:t xml:space="preserve">Very much </w:t>
      </w:r>
      <w:r w:rsidRPr="004D1A20">
        <w:rPr>
          <w:rFonts w:ascii="Times New Roman" w:hAnsi="Times New Roman" w:cs="Times New Roman"/>
          <w:sz w:val="24"/>
          <w:szCs w:val="24"/>
        </w:rPr>
        <w:t xml:space="preserve">or (1) </w:t>
      </w:r>
      <w:r w:rsidRPr="004D1A20">
        <w:rPr>
          <w:rFonts w:ascii="Times New Roman" w:hAnsi="Times New Roman" w:cs="Times New Roman"/>
          <w:i/>
          <w:sz w:val="24"/>
          <w:szCs w:val="24"/>
        </w:rPr>
        <w:t xml:space="preserve">Never </w:t>
      </w:r>
      <w:r w:rsidRPr="004D1A20">
        <w:rPr>
          <w:rFonts w:ascii="Times New Roman" w:hAnsi="Times New Roman" w:cs="Times New Roman"/>
          <w:sz w:val="24"/>
          <w:szCs w:val="24"/>
        </w:rPr>
        <w:t xml:space="preserve">to (2) </w:t>
      </w:r>
      <w:r w:rsidRPr="004D1A20">
        <w:rPr>
          <w:rFonts w:ascii="Times New Roman" w:hAnsi="Times New Roman" w:cs="Times New Roman"/>
          <w:i/>
          <w:sz w:val="24"/>
          <w:szCs w:val="24"/>
        </w:rPr>
        <w:t xml:space="preserve">Always. </w:t>
      </w:r>
    </w:p>
    <w:p w:rsidR="00326BCB" w:rsidRPr="004D1A20" w:rsidRDefault="00E320C3" w:rsidP="00F61F38">
      <w:pPr>
        <w:spacing w:after="0" w:line="480" w:lineRule="auto"/>
        <w:ind w:firstLine="720"/>
        <w:rPr>
          <w:rFonts w:ascii="Times New Roman" w:hAnsi="Times New Roman" w:cs="Times New Roman"/>
          <w:color w:val="000000"/>
          <w:sz w:val="24"/>
          <w:szCs w:val="24"/>
        </w:rPr>
      </w:pPr>
      <w:r w:rsidRPr="004D1A20">
        <w:rPr>
          <w:rFonts w:ascii="Times New Roman" w:hAnsi="Times New Roman" w:cs="Times New Roman"/>
          <w:b/>
          <w:color w:val="000000"/>
          <w:sz w:val="24"/>
          <w:szCs w:val="24"/>
        </w:rPr>
        <w:t xml:space="preserve">Head Mounted Display (HMD) Movements.  </w:t>
      </w:r>
      <w:r w:rsidRPr="004D1A20">
        <w:rPr>
          <w:rFonts w:ascii="Times New Roman" w:hAnsi="Times New Roman" w:cs="Times New Roman"/>
          <w:color w:val="000000"/>
          <w:sz w:val="24"/>
          <w:szCs w:val="24"/>
        </w:rPr>
        <w:t xml:space="preserve">To reiterate, this study involved the use and application of a </w:t>
      </w:r>
      <w:r w:rsidR="00D67358" w:rsidRPr="004D1A20">
        <w:rPr>
          <w:rFonts w:ascii="Times New Roman" w:hAnsi="Times New Roman" w:cs="Times New Roman"/>
          <w:color w:val="000000"/>
          <w:sz w:val="24"/>
          <w:szCs w:val="24"/>
        </w:rPr>
        <w:t>three-dimensional</w:t>
      </w:r>
      <w:r w:rsidRPr="004D1A20">
        <w:rPr>
          <w:rFonts w:ascii="Times New Roman" w:hAnsi="Times New Roman" w:cs="Times New Roman"/>
          <w:color w:val="000000"/>
          <w:sz w:val="24"/>
          <w:szCs w:val="24"/>
        </w:rPr>
        <w:t xml:space="preserve"> virtual environment, which was essentially a model of a superordinate space.  In this </w:t>
      </w:r>
      <w:r w:rsidR="00D67358" w:rsidRPr="004D1A20">
        <w:rPr>
          <w:rFonts w:ascii="Times New Roman" w:hAnsi="Times New Roman" w:cs="Times New Roman"/>
          <w:color w:val="000000"/>
          <w:sz w:val="24"/>
          <w:szCs w:val="24"/>
        </w:rPr>
        <w:t>three-dimensional</w:t>
      </w:r>
      <w:r w:rsidRPr="004D1A20">
        <w:rPr>
          <w:rFonts w:ascii="Times New Roman" w:hAnsi="Times New Roman" w:cs="Times New Roman"/>
          <w:color w:val="000000"/>
          <w:sz w:val="24"/>
          <w:szCs w:val="24"/>
        </w:rPr>
        <w:t xml:space="preserve"> space, the environment was not designed to appear bounded to a specific space, such as an enclosed room.  Rather, the characters in the virtual environment appeared and interacted with the participants in a seemingly limitless environment, with every point in the space identified by three coordinates (x, y, and z), with each point representing a specific data point for analysis. The movement of each participant's head along the x, y, and z planes in this study was tracked by a three-axis sensing system integrated within the head mounted display.</w:t>
      </w:r>
    </w:p>
    <w:p w:rsidR="00AE66C7" w:rsidRPr="004D1A20" w:rsidRDefault="00AE66C7"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Materials</w:t>
      </w:r>
    </w:p>
    <w:p w:rsidR="00AE66C7" w:rsidRPr="00F61F38" w:rsidRDefault="00AE66C7" w:rsidP="00F61F38">
      <w:pPr>
        <w:spacing w:after="0" w:line="480" w:lineRule="auto"/>
        <w:ind w:firstLine="720"/>
        <w:rPr>
          <w:rFonts w:ascii="Times New Roman" w:hAnsi="Times New Roman" w:cs="Times New Roman"/>
          <w:b/>
          <w:sz w:val="24"/>
          <w:szCs w:val="24"/>
        </w:rPr>
      </w:pPr>
      <w:r w:rsidRPr="004D1A20">
        <w:rPr>
          <w:rFonts w:ascii="Times New Roman" w:hAnsi="Times New Roman" w:cs="Times New Roman"/>
          <w:b/>
          <w:sz w:val="24"/>
          <w:szCs w:val="24"/>
        </w:rPr>
        <w:t xml:space="preserve">Virtual Environment Design.  </w:t>
      </w:r>
      <w:r w:rsidRPr="004D1A20">
        <w:rPr>
          <w:rFonts w:ascii="Times New Roman" w:hAnsi="Times New Roman" w:cs="Times New Roman"/>
          <w:sz w:val="24"/>
          <w:szCs w:val="24"/>
        </w:rPr>
        <w:t xml:space="preserve">A mismatch between resources and demands can create threat states that can potentially account for performance outcomes </w:t>
      </w:r>
      <w:r w:rsidR="00FD6D2B">
        <w:rPr>
          <w:rFonts w:ascii="Times New Roman" w:hAnsi="Times New Roman" w:cs="Times New Roman"/>
          <w:sz w:val="24"/>
          <w:szCs w:val="24"/>
        </w:rPr>
        <w:t>(Blascovich et al.,, 1999)</w:t>
      </w:r>
      <w:r w:rsidRPr="004D1A20">
        <w:rPr>
          <w:rFonts w:ascii="Times New Roman" w:hAnsi="Times New Roman" w:cs="Times New Roman"/>
          <w:sz w:val="24"/>
          <w:szCs w:val="24"/>
        </w:rPr>
        <w:t xml:space="preserve">. The inability to satisfy the person of power in this interaction is suggested to lead to feelings of helplessness and lack of motivation, key components of negative feedback. Using this scenario as a template, we created a virtual environment in which individuals are assigned to a task that they are incapable of completing to the satisfaction of an instructor. This system enables the </w:t>
      </w:r>
      <w:r w:rsidRPr="004D1A20">
        <w:rPr>
          <w:rFonts w:ascii="Times New Roman" w:hAnsi="Times New Roman" w:cs="Times New Roman"/>
          <w:sz w:val="24"/>
          <w:szCs w:val="24"/>
        </w:rPr>
        <w:lastRenderedPageBreak/>
        <w:t>researchers to develop a keener understanding of how participants respond, both verbally and physiologically, to the experience of negative feedback. This information can then be used to create intervention strategies to ``buffer" participants against the instructor's negative feedback: These student tactics could be taught through successive iterations of the virtual scene. Thus, the first step before constructing such an intervention is to create a specific learning context where the instructor provides negative feedback and within which participants' responses can be assessed.</w:t>
      </w:r>
    </w:p>
    <w:p w:rsidR="00AE66C7" w:rsidRDefault="00AE66C7"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Specifically, the interactive virtual environment here simulated an acting class scenario. One of the virtual characters was designed to be the instructor in the scene. Each participant and other non-player characters (NPC) were students who were asked to rehearse 'Romeo and Juliet: Act 3, Scene 3'. The researcher told the participants that their goal is to finish their rehearsal in a limited amount of time. Each time the participant finished reading a line, the virtual instructor provided negative feedback in several ways including harsh language, negative non-verbals, encroaching on personal space, and ridiculing the participants' performance. Although the negative feedback from virtual instructor were scripted and identical for all participants, participants were told the feedback was tailored based on their performance and they should follow the instructor's directions to the best of their ability. After the experiment, participants were debriefed about the scripted and non-authentic nature of the ``feedback". </w:t>
      </w:r>
    </w:p>
    <w:p w:rsidR="00AE66C7" w:rsidRDefault="00AE66C7"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To invoke negative affect, the system utilized social interaction and an impossible task framework as mechanisms. All feedback given by the virtual instructor, regardless of actual performance, were designed to be negative and variable in nature. For example, ``Woah woah woah, stop. Yo</w:t>
      </w:r>
      <w:r w:rsidR="006766E7">
        <w:rPr>
          <w:rFonts w:ascii="Times New Roman" w:hAnsi="Times New Roman" w:cs="Times New Roman"/>
          <w:sz w:val="24"/>
          <w:szCs w:val="24"/>
        </w:rPr>
        <w:t>u are sounding way too excited.</w:t>
      </w:r>
      <w:r w:rsidRPr="004D1A20">
        <w:rPr>
          <w:rFonts w:ascii="Times New Roman" w:hAnsi="Times New Roman" w:cs="Times New Roman"/>
          <w:sz w:val="24"/>
          <w:szCs w:val="24"/>
        </w:rPr>
        <w:t xml:space="preserve">", ``Ugh, stop. You sound like a dead fish... Let's do it again, and put a little more energy into it.", ``Hang on. You are giving it too much energy. </w:t>
      </w:r>
      <w:r w:rsidRPr="004D1A20">
        <w:rPr>
          <w:rFonts w:ascii="Times New Roman" w:hAnsi="Times New Roman" w:cs="Times New Roman"/>
          <w:sz w:val="24"/>
          <w:szCs w:val="24"/>
        </w:rPr>
        <w:lastRenderedPageBreak/>
        <w:t xml:space="preserve">Try bringing it down a notch, okay?". In order to get the participants engaged in the experiment, the participants were given a time limit for each line they read. They would be interrupted by the virtual instructor if they could not finish it in time.  </w:t>
      </w:r>
    </w:p>
    <w:p w:rsidR="00A55B78" w:rsidRDefault="00A55B78" w:rsidP="00A55B78">
      <w:pPr>
        <w:spacing w:after="0" w:line="480" w:lineRule="auto"/>
        <w:rPr>
          <w:rFonts w:ascii="Times New Roman" w:hAnsi="Times New Roman" w:cs="Times New Roman"/>
          <w:sz w:val="24"/>
          <w:szCs w:val="24"/>
        </w:rPr>
      </w:pPr>
      <w:r>
        <w:rPr>
          <w:rFonts w:ascii="Times New Roman" w:hAnsi="Times New Roman" w:cs="Times New Roman"/>
          <w:sz w:val="24"/>
          <w:szCs w:val="24"/>
        </w:rPr>
        <w:t>Figure 1</w:t>
      </w:r>
    </w:p>
    <w:p w:rsidR="00A55B78" w:rsidRDefault="00A55B78" w:rsidP="00A55B78">
      <w:pPr>
        <w:spacing w:after="0" w:line="480" w:lineRule="auto"/>
        <w:rPr>
          <w:rFonts w:ascii="Times New Roman" w:hAnsi="Times New Roman" w:cs="Times New Roman"/>
          <w:i/>
          <w:sz w:val="24"/>
          <w:szCs w:val="24"/>
        </w:rPr>
      </w:pPr>
      <w:r w:rsidRPr="00A55B78">
        <w:rPr>
          <w:rFonts w:ascii="Times New Roman" w:hAnsi="Times New Roman" w:cs="Times New Roman"/>
          <w:i/>
          <w:sz w:val="24"/>
          <w:szCs w:val="24"/>
        </w:rPr>
        <w:t>Example of virtual agents that interacted with participants</w:t>
      </w:r>
    </w:p>
    <w:p w:rsidR="00A55B78" w:rsidRPr="00A55B78" w:rsidRDefault="00A55B78" w:rsidP="00A55B78">
      <w:pPr>
        <w:spacing w:after="0" w:line="480" w:lineRule="auto"/>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5943600" cy="1185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85545"/>
                    </a:xfrm>
                    <a:prstGeom prst="rect">
                      <a:avLst/>
                    </a:prstGeom>
                  </pic:spPr>
                </pic:pic>
              </a:graphicData>
            </a:graphic>
          </wp:inline>
        </w:drawing>
      </w:r>
    </w:p>
    <w:p w:rsidR="00AE66C7" w:rsidRPr="00F61F38" w:rsidRDefault="00AE66C7"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The nonverbal behavior such as gesture, facial expression, gaze and posture of the virtual agents are generated by Cerebella </w:t>
      </w:r>
      <w:r w:rsidR="00FD6D2B">
        <w:rPr>
          <w:rFonts w:ascii="Times New Roman" w:hAnsi="Times New Roman" w:cs="Times New Roman"/>
          <w:sz w:val="24"/>
          <w:szCs w:val="24"/>
        </w:rPr>
        <w:t xml:space="preserve">(Lhommet &amp; Marsella, 2013) </w:t>
      </w:r>
      <w:r w:rsidRPr="004D1A20">
        <w:rPr>
          <w:rFonts w:ascii="Times New Roman" w:hAnsi="Times New Roman" w:cs="Times New Roman"/>
          <w:sz w:val="24"/>
          <w:szCs w:val="24"/>
        </w:rPr>
        <w:t>to convey negative affect.  Cerebella is an intelligent framework which can take a communicative intent as input and generates a multimodal nonverbal behavior commands using the Behavior Markup Language (BML). Taking advantage of the 3D environment, the proxemics between virtual characters could also be manipulated</w:t>
      </w:r>
      <w:r w:rsidR="00F61F38">
        <w:rPr>
          <w:rFonts w:ascii="Times New Roman" w:hAnsi="Times New Roman" w:cs="Times New Roman"/>
          <w:sz w:val="24"/>
          <w:szCs w:val="24"/>
        </w:rPr>
        <w:t>.</w:t>
      </w:r>
    </w:p>
    <w:p w:rsidR="00435512" w:rsidRDefault="00E320C3" w:rsidP="00F61F38">
      <w:pPr>
        <w:spacing w:after="0" w:line="480" w:lineRule="auto"/>
        <w:ind w:firstLine="720"/>
        <w:rPr>
          <w:rFonts w:ascii="Times New Roman" w:hAnsi="Times New Roman" w:cs="Times New Roman"/>
          <w:color w:val="000000"/>
          <w:sz w:val="24"/>
          <w:szCs w:val="24"/>
        </w:rPr>
      </w:pPr>
      <w:r w:rsidRPr="004D1A20">
        <w:rPr>
          <w:rFonts w:ascii="Times New Roman" w:hAnsi="Times New Roman" w:cs="Times New Roman"/>
          <w:b/>
          <w:color w:val="000000"/>
          <w:sz w:val="24"/>
          <w:szCs w:val="24"/>
        </w:rPr>
        <w:t>Apparatus</w:t>
      </w:r>
      <w:r w:rsidR="00AE66C7" w:rsidRPr="004D1A20">
        <w:rPr>
          <w:rFonts w:ascii="Times New Roman" w:hAnsi="Times New Roman" w:cs="Times New Roman"/>
          <w:b/>
          <w:color w:val="000000"/>
          <w:sz w:val="24"/>
          <w:szCs w:val="24"/>
        </w:rPr>
        <w:t xml:space="preserve">. </w:t>
      </w:r>
      <w:r w:rsidRPr="004D1A20">
        <w:rPr>
          <w:rFonts w:ascii="Times New Roman" w:hAnsi="Times New Roman" w:cs="Times New Roman"/>
          <w:color w:val="000000"/>
          <w:sz w:val="24"/>
          <w:szCs w:val="24"/>
        </w:rPr>
        <w:t>The 3D virtual environment was developed using Unity3D. The framework of virtual human and character animation is developed based on the Virtual Human Toolkit. The head mounted display (HMD) is Oculus Rift Development Kit 2.</w:t>
      </w:r>
    </w:p>
    <w:p w:rsidR="00A55B78" w:rsidRDefault="00A55B78" w:rsidP="00A55B78">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Figure 1</w:t>
      </w:r>
    </w:p>
    <w:p w:rsidR="00A55B78" w:rsidRPr="00A55B78" w:rsidRDefault="00A55B78" w:rsidP="00A55B78">
      <w:pPr>
        <w:spacing w:after="0" w:line="480" w:lineRule="auto"/>
        <w:rPr>
          <w:rFonts w:ascii="Times New Roman" w:hAnsi="Times New Roman" w:cs="Times New Roman"/>
          <w:i/>
          <w:color w:val="000000"/>
          <w:sz w:val="24"/>
          <w:szCs w:val="24"/>
        </w:rPr>
      </w:pPr>
      <w:r w:rsidRPr="00A55B78">
        <w:rPr>
          <w:rFonts w:ascii="Times New Roman" w:hAnsi="Times New Roman" w:cs="Times New Roman"/>
          <w:i/>
          <w:color w:val="000000"/>
          <w:sz w:val="24"/>
          <w:szCs w:val="24"/>
        </w:rPr>
        <w:t>Apparatus set-up on participant</w:t>
      </w:r>
    </w:p>
    <w:p w:rsidR="00A55B78" w:rsidRPr="00F61F38" w:rsidRDefault="00A55B78" w:rsidP="00F61F38">
      <w:pPr>
        <w:spacing w:after="0" w:line="480" w:lineRule="auto"/>
        <w:ind w:firstLine="720"/>
        <w:rPr>
          <w:rFonts w:ascii="Times New Roman" w:hAnsi="Times New Roman" w:cs="Times New Roman"/>
          <w:b/>
          <w:color w:val="000000"/>
          <w:sz w:val="24"/>
          <w:szCs w:val="24"/>
        </w:rPr>
      </w:pPr>
      <w:r>
        <w:rPr>
          <w:rFonts w:ascii="Times New Roman" w:hAnsi="Times New Roman" w:cs="Times New Roman"/>
          <w:b/>
          <w:noProof/>
          <w:color w:val="000000"/>
          <w:sz w:val="24"/>
          <w:szCs w:val="24"/>
        </w:rPr>
        <w:lastRenderedPageBreak/>
        <w:drawing>
          <wp:inline distT="0" distB="0" distL="0" distR="0">
            <wp:extent cx="4263656" cy="259190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8569" cy="2594889"/>
                    </a:xfrm>
                    <a:prstGeom prst="rect">
                      <a:avLst/>
                    </a:prstGeom>
                  </pic:spPr>
                </pic:pic>
              </a:graphicData>
            </a:graphic>
          </wp:inline>
        </w:drawing>
      </w:r>
    </w:p>
    <w:p w:rsidR="00326BCB" w:rsidRPr="004D1A20" w:rsidRDefault="00E320C3"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Experiment Procedure</w:t>
      </w:r>
    </w:p>
    <w:p w:rsidR="00E320C3" w:rsidRPr="004D1A20" w:rsidRDefault="00E320C3" w:rsidP="006E4F2D">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Prior to arrival, participants were randomly assig</w:t>
      </w:r>
      <w:r w:rsidR="000F2505" w:rsidRPr="004D1A20">
        <w:rPr>
          <w:rFonts w:ascii="Times New Roman" w:hAnsi="Times New Roman" w:cs="Times New Roman"/>
          <w:sz w:val="24"/>
          <w:szCs w:val="24"/>
        </w:rPr>
        <w:t>ned to one of four conditions (M</w:t>
      </w:r>
      <w:r w:rsidRPr="004D1A20">
        <w:rPr>
          <w:rFonts w:ascii="Times New Roman" w:hAnsi="Times New Roman" w:cs="Times New Roman"/>
          <w:sz w:val="24"/>
          <w:szCs w:val="24"/>
        </w:rPr>
        <w:t xml:space="preserve">ale </w:t>
      </w:r>
      <w:r w:rsidR="000F2505" w:rsidRPr="004D1A20">
        <w:rPr>
          <w:rFonts w:ascii="Times New Roman" w:hAnsi="Times New Roman" w:cs="Times New Roman"/>
          <w:sz w:val="24"/>
          <w:szCs w:val="24"/>
        </w:rPr>
        <w:t>Close, F</w:t>
      </w:r>
      <w:r w:rsidRPr="004D1A20">
        <w:rPr>
          <w:rFonts w:ascii="Times New Roman" w:hAnsi="Times New Roman" w:cs="Times New Roman"/>
          <w:sz w:val="24"/>
          <w:szCs w:val="24"/>
        </w:rPr>
        <w:t xml:space="preserve">emale </w:t>
      </w:r>
      <w:r w:rsidR="000F2505" w:rsidRPr="004D1A20">
        <w:rPr>
          <w:rFonts w:ascii="Times New Roman" w:hAnsi="Times New Roman" w:cs="Times New Roman"/>
          <w:sz w:val="24"/>
          <w:szCs w:val="24"/>
        </w:rPr>
        <w:t>Close, M</w:t>
      </w:r>
      <w:r w:rsidRPr="004D1A20">
        <w:rPr>
          <w:rFonts w:ascii="Times New Roman" w:hAnsi="Times New Roman" w:cs="Times New Roman"/>
          <w:sz w:val="24"/>
          <w:szCs w:val="24"/>
        </w:rPr>
        <w:t xml:space="preserve">ale </w:t>
      </w:r>
      <w:r w:rsidR="000F2505" w:rsidRPr="004D1A20">
        <w:rPr>
          <w:rFonts w:ascii="Times New Roman" w:hAnsi="Times New Roman" w:cs="Times New Roman"/>
          <w:sz w:val="24"/>
          <w:szCs w:val="24"/>
        </w:rPr>
        <w:t>Far, F</w:t>
      </w:r>
      <w:r w:rsidRPr="004D1A20">
        <w:rPr>
          <w:rFonts w:ascii="Times New Roman" w:hAnsi="Times New Roman" w:cs="Times New Roman"/>
          <w:sz w:val="24"/>
          <w:szCs w:val="24"/>
        </w:rPr>
        <w:t xml:space="preserve">emale </w:t>
      </w:r>
      <w:r w:rsidR="000F2505" w:rsidRPr="004D1A20">
        <w:rPr>
          <w:rFonts w:ascii="Times New Roman" w:hAnsi="Times New Roman" w:cs="Times New Roman"/>
          <w:sz w:val="24"/>
          <w:szCs w:val="24"/>
        </w:rPr>
        <w:t>Far</w:t>
      </w:r>
      <w:r w:rsidRPr="004D1A20">
        <w:rPr>
          <w:rFonts w:ascii="Times New Roman" w:hAnsi="Times New Roman" w:cs="Times New Roman"/>
          <w:sz w:val="24"/>
          <w:szCs w:val="24"/>
        </w:rPr>
        <w:t>).  Participants were informed about the experiment and their role in the study before being instructed to read the informed consent form.  As they began to read the informed consent form, participants were fitted with the E4/ skin conductance measure bracelet.</w:t>
      </w:r>
      <w:r w:rsidR="008B401D" w:rsidRPr="004D1A20">
        <w:rPr>
          <w:rFonts w:ascii="Times New Roman" w:hAnsi="Times New Roman" w:cs="Times New Roman"/>
          <w:sz w:val="24"/>
          <w:szCs w:val="24"/>
        </w:rPr>
        <w:t xml:space="preserve"> </w:t>
      </w:r>
      <w:r w:rsidRPr="004D1A20">
        <w:rPr>
          <w:rFonts w:ascii="Times New Roman" w:hAnsi="Times New Roman" w:cs="Times New Roman"/>
          <w:sz w:val="24"/>
          <w:szCs w:val="24"/>
        </w:rPr>
        <w:t xml:space="preserve">Participants were informed that they would be evaluated by a virtual professor based on his/her acting performance and that they should react and adjust their performance according to the feedback being received.  After completing this briefing session, participants were asked to fill out the PANAS-X (pre-test) and the Rosenberg Self-Esteem Scale.  After completing those two questionnaires, participants were fitted with the HMD and headphones at an appropriate distance of about 5 feet from the HMD sensor.  When the participant reached a comfortable state and indicated readiness, the virtual acting rehearsal began.  Upon completing the experiment, the participants </w:t>
      </w:r>
      <w:r w:rsidR="008B401D" w:rsidRPr="004D1A20">
        <w:rPr>
          <w:rFonts w:ascii="Times New Roman" w:hAnsi="Times New Roman" w:cs="Times New Roman"/>
          <w:sz w:val="24"/>
          <w:szCs w:val="24"/>
        </w:rPr>
        <w:t xml:space="preserve">responded to additional questionnaire measurements including the </w:t>
      </w:r>
      <w:r w:rsidRPr="004D1A20">
        <w:rPr>
          <w:rFonts w:ascii="Times New Roman" w:hAnsi="Times New Roman" w:cs="Times New Roman"/>
          <w:sz w:val="24"/>
          <w:szCs w:val="24"/>
        </w:rPr>
        <w:t>PANAS-X (post-test)</w:t>
      </w:r>
      <w:r w:rsidR="008B401D" w:rsidRPr="004D1A20">
        <w:rPr>
          <w:rFonts w:ascii="Times New Roman" w:hAnsi="Times New Roman" w:cs="Times New Roman"/>
          <w:sz w:val="24"/>
          <w:szCs w:val="24"/>
        </w:rPr>
        <w:t xml:space="preserve"> and the CDS II. </w:t>
      </w:r>
      <w:r w:rsidRPr="004D1A20">
        <w:rPr>
          <w:rFonts w:ascii="Times New Roman" w:hAnsi="Times New Roman" w:cs="Times New Roman"/>
          <w:sz w:val="24"/>
          <w:szCs w:val="24"/>
        </w:rPr>
        <w:t xml:space="preserve">A secondary function of the post-test was to allow the participants to rest for at least 3 minutes to collect the post-experiment physiological data. Each </w:t>
      </w:r>
      <w:r w:rsidRPr="004D1A20">
        <w:rPr>
          <w:rFonts w:ascii="Times New Roman" w:hAnsi="Times New Roman" w:cs="Times New Roman"/>
          <w:sz w:val="24"/>
          <w:szCs w:val="24"/>
        </w:rPr>
        <w:lastRenderedPageBreak/>
        <w:t>session for a given participant lasted no more than 30 minutes.</w:t>
      </w:r>
      <w:r w:rsidR="008B401D" w:rsidRPr="004D1A20">
        <w:rPr>
          <w:rFonts w:ascii="Times New Roman" w:hAnsi="Times New Roman" w:cs="Times New Roman"/>
          <w:sz w:val="24"/>
          <w:szCs w:val="24"/>
        </w:rPr>
        <w:t xml:space="preserve">  More detailed information on the experimental procedure may be found elsewhere (Feng et al., 2017).  </w:t>
      </w:r>
    </w:p>
    <w:p w:rsidR="00435512" w:rsidRPr="004D1A20" w:rsidRDefault="00435512" w:rsidP="00F61F38">
      <w:pPr>
        <w:spacing w:after="0" w:line="480" w:lineRule="auto"/>
        <w:jc w:val="center"/>
        <w:rPr>
          <w:rFonts w:ascii="Times New Roman" w:hAnsi="Times New Roman" w:cs="Times New Roman"/>
          <w:b/>
          <w:sz w:val="24"/>
          <w:szCs w:val="24"/>
        </w:rPr>
      </w:pPr>
    </w:p>
    <w:p w:rsidR="00C90E1B" w:rsidRPr="004D1A20" w:rsidRDefault="00C90E1B" w:rsidP="00F61F38">
      <w:pPr>
        <w:spacing w:after="0" w:line="480" w:lineRule="auto"/>
        <w:jc w:val="center"/>
        <w:rPr>
          <w:rFonts w:ascii="Times New Roman" w:hAnsi="Times New Roman" w:cs="Times New Roman"/>
          <w:b/>
          <w:sz w:val="24"/>
          <w:szCs w:val="24"/>
        </w:rPr>
      </w:pPr>
      <w:r w:rsidRPr="004D1A20">
        <w:rPr>
          <w:rFonts w:ascii="Times New Roman" w:hAnsi="Times New Roman" w:cs="Times New Roman"/>
          <w:b/>
          <w:sz w:val="24"/>
          <w:szCs w:val="24"/>
        </w:rPr>
        <w:t>Results</w:t>
      </w:r>
    </w:p>
    <w:p w:rsidR="00435512" w:rsidRPr="004D1A20" w:rsidRDefault="00E320C3"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Data Preparation</w:t>
      </w:r>
    </w:p>
    <w:p w:rsidR="00435512" w:rsidRPr="004D1A20" w:rsidRDefault="005108C3" w:rsidP="00F61F38">
      <w:pPr>
        <w:spacing w:after="0" w:line="480" w:lineRule="auto"/>
        <w:ind w:firstLine="720"/>
        <w:rPr>
          <w:rFonts w:ascii="Times New Roman" w:hAnsi="Times New Roman" w:cs="Times New Roman"/>
          <w:color w:val="000000"/>
          <w:sz w:val="24"/>
          <w:szCs w:val="24"/>
        </w:rPr>
      </w:pPr>
      <w:r w:rsidRPr="004D1A20">
        <w:rPr>
          <w:rFonts w:ascii="Times New Roman" w:hAnsi="Times New Roman" w:cs="Times New Roman"/>
          <w:b/>
          <w:color w:val="000000"/>
          <w:sz w:val="24"/>
          <w:szCs w:val="24"/>
        </w:rPr>
        <w:t>CDS II.</w:t>
      </w:r>
      <w:r w:rsidRPr="004D1A20">
        <w:rPr>
          <w:rFonts w:ascii="Times New Roman" w:hAnsi="Times New Roman" w:cs="Times New Roman"/>
          <w:color w:val="000000"/>
          <w:sz w:val="24"/>
          <w:szCs w:val="24"/>
        </w:rPr>
        <w:t xml:space="preserve"> </w:t>
      </w:r>
      <w:r w:rsidR="00E320C3" w:rsidRPr="004D1A20">
        <w:rPr>
          <w:rFonts w:ascii="Times New Roman" w:hAnsi="Times New Roman" w:cs="Times New Roman"/>
          <w:color w:val="000000"/>
          <w:sz w:val="24"/>
          <w:szCs w:val="24"/>
        </w:rPr>
        <w:t xml:space="preserve">Factor analysis was conducted on individual subscales that make up the Causal Dimension Scale II.  Five items under the “Locus of causality” dimension of the CDSII were examined via principal components analysis </w:t>
      </w:r>
      <w:r w:rsidR="00E017DB" w:rsidRPr="004D1A20">
        <w:rPr>
          <w:rFonts w:ascii="Times New Roman" w:hAnsi="Times New Roman" w:cs="Times New Roman"/>
          <w:color w:val="000000"/>
          <w:sz w:val="24"/>
          <w:szCs w:val="24"/>
        </w:rPr>
        <w:t xml:space="preserve">using varimax rotation </w:t>
      </w:r>
      <w:r w:rsidR="00E320C3" w:rsidRPr="004D1A20">
        <w:rPr>
          <w:rFonts w:ascii="Times New Roman" w:hAnsi="Times New Roman" w:cs="Times New Roman"/>
          <w:color w:val="000000"/>
          <w:sz w:val="24"/>
          <w:szCs w:val="24"/>
        </w:rPr>
        <w:t>as the primary purpose was to establish and compute composite variables for each subscale of the CDSII.  All five items loaded onto one factor and were retained under a “locus of causality” composite measure (Cronbach’s α</w:t>
      </w:r>
      <w:r w:rsidR="00E320C3" w:rsidRPr="004D1A20">
        <w:rPr>
          <w:rFonts w:ascii="Times New Roman" w:hAnsi="Times New Roman" w:cs="Times New Roman"/>
          <w:sz w:val="24"/>
          <w:szCs w:val="24"/>
        </w:rPr>
        <w:t xml:space="preserve"> = .86). </w:t>
      </w:r>
      <w:r w:rsidR="00E320C3" w:rsidRPr="004D1A20">
        <w:rPr>
          <w:rFonts w:ascii="Times New Roman" w:hAnsi="Times New Roman" w:cs="Times New Roman"/>
          <w:color w:val="000000"/>
          <w:sz w:val="24"/>
          <w:szCs w:val="24"/>
        </w:rPr>
        <w:t>Three items under the “personal” dimension of the CDSII were examined via principal components analysis and were all found to load on one factor (Cronbach’s α</w:t>
      </w:r>
      <w:r w:rsidR="00E320C3" w:rsidRPr="004D1A20">
        <w:rPr>
          <w:rFonts w:ascii="Times New Roman" w:hAnsi="Times New Roman" w:cs="Times New Roman"/>
          <w:sz w:val="24"/>
          <w:szCs w:val="24"/>
        </w:rPr>
        <w:t xml:space="preserve"> = .87)</w:t>
      </w:r>
      <w:r w:rsidR="00E320C3" w:rsidRPr="004D1A20">
        <w:rPr>
          <w:rFonts w:ascii="Times New Roman" w:hAnsi="Times New Roman" w:cs="Times New Roman"/>
          <w:color w:val="000000"/>
          <w:sz w:val="24"/>
          <w:szCs w:val="24"/>
        </w:rPr>
        <w:t>.  Three items under the “stability” dimension of the CDSII were examined via principal components analysis</w:t>
      </w:r>
      <w:r w:rsidR="00E017DB" w:rsidRPr="004D1A20">
        <w:rPr>
          <w:rFonts w:ascii="Times New Roman" w:hAnsi="Times New Roman" w:cs="Times New Roman"/>
          <w:color w:val="000000"/>
          <w:sz w:val="24"/>
          <w:szCs w:val="24"/>
        </w:rPr>
        <w:t xml:space="preserve"> using varimax rotation</w:t>
      </w:r>
      <w:r w:rsidR="00E320C3" w:rsidRPr="004D1A20">
        <w:rPr>
          <w:rFonts w:ascii="Times New Roman" w:hAnsi="Times New Roman" w:cs="Times New Roman"/>
          <w:color w:val="000000"/>
          <w:sz w:val="24"/>
          <w:szCs w:val="24"/>
        </w:rPr>
        <w:t xml:space="preserve">, </w:t>
      </w:r>
      <w:r w:rsidR="00E017DB" w:rsidRPr="004D1A20">
        <w:rPr>
          <w:rFonts w:ascii="Times New Roman" w:hAnsi="Times New Roman" w:cs="Times New Roman"/>
          <w:color w:val="000000"/>
          <w:sz w:val="24"/>
          <w:szCs w:val="24"/>
        </w:rPr>
        <w:t xml:space="preserve">and </w:t>
      </w:r>
      <w:r w:rsidR="00E320C3" w:rsidRPr="004D1A20">
        <w:rPr>
          <w:rFonts w:ascii="Times New Roman" w:hAnsi="Times New Roman" w:cs="Times New Roman"/>
          <w:color w:val="000000"/>
          <w:sz w:val="24"/>
          <w:szCs w:val="24"/>
        </w:rPr>
        <w:t>all loaded on one factor (Cronbach’s α</w:t>
      </w:r>
      <w:r w:rsidR="00E320C3" w:rsidRPr="004D1A20">
        <w:rPr>
          <w:rFonts w:ascii="Times New Roman" w:hAnsi="Times New Roman" w:cs="Times New Roman"/>
          <w:sz w:val="24"/>
          <w:szCs w:val="24"/>
        </w:rPr>
        <w:t xml:space="preserve"> = .73).  </w:t>
      </w:r>
      <w:r w:rsidR="00E320C3" w:rsidRPr="004D1A20">
        <w:rPr>
          <w:rFonts w:ascii="Times New Roman" w:hAnsi="Times New Roman" w:cs="Times New Roman"/>
          <w:color w:val="000000"/>
          <w:sz w:val="24"/>
          <w:szCs w:val="24"/>
        </w:rPr>
        <w:t>Six items under the “external” dimension of the CDSII were examined via principal components analysis using varimax rotation.  Three items did not load on the first factor and were dropped from t</w:t>
      </w:r>
      <w:r w:rsidR="00604DCA" w:rsidRPr="004D1A20">
        <w:rPr>
          <w:rFonts w:ascii="Times New Roman" w:hAnsi="Times New Roman" w:cs="Times New Roman"/>
          <w:color w:val="000000"/>
          <w:sz w:val="24"/>
          <w:szCs w:val="24"/>
        </w:rPr>
        <w:t>he composite “external” measure</w:t>
      </w:r>
      <w:r w:rsidR="00E320C3" w:rsidRPr="004D1A20">
        <w:rPr>
          <w:rFonts w:ascii="Times New Roman" w:hAnsi="Times New Roman" w:cs="Times New Roman"/>
          <w:color w:val="000000"/>
          <w:sz w:val="24"/>
          <w:szCs w:val="24"/>
        </w:rPr>
        <w:t xml:space="preserve"> </w:t>
      </w:r>
      <w:r w:rsidR="00604DCA" w:rsidRPr="004D1A20">
        <w:rPr>
          <w:rFonts w:ascii="Times New Roman" w:hAnsi="Times New Roman" w:cs="Times New Roman"/>
          <w:color w:val="000000"/>
          <w:sz w:val="24"/>
          <w:szCs w:val="24"/>
        </w:rPr>
        <w:t>(Cronbach’s α</w:t>
      </w:r>
      <w:r w:rsidR="00604DCA" w:rsidRPr="004D1A20">
        <w:rPr>
          <w:rFonts w:ascii="Times New Roman" w:hAnsi="Times New Roman" w:cs="Times New Roman"/>
          <w:sz w:val="24"/>
          <w:szCs w:val="24"/>
        </w:rPr>
        <w:t xml:space="preserve"> = </w:t>
      </w:r>
      <w:r w:rsidR="00E320C3" w:rsidRPr="004D1A20">
        <w:rPr>
          <w:rFonts w:ascii="Times New Roman" w:hAnsi="Times New Roman" w:cs="Times New Roman"/>
          <w:color w:val="000000"/>
          <w:sz w:val="24"/>
          <w:szCs w:val="24"/>
        </w:rPr>
        <w:t>76</w:t>
      </w:r>
      <w:r w:rsidR="00604DCA" w:rsidRPr="004D1A20">
        <w:rPr>
          <w:rFonts w:ascii="Times New Roman" w:hAnsi="Times New Roman" w:cs="Times New Roman"/>
          <w:color w:val="000000"/>
          <w:sz w:val="24"/>
          <w:szCs w:val="24"/>
        </w:rPr>
        <w:t>)</w:t>
      </w:r>
      <w:r w:rsidR="00E320C3" w:rsidRPr="004D1A20">
        <w:rPr>
          <w:rFonts w:ascii="Times New Roman" w:hAnsi="Times New Roman" w:cs="Times New Roman"/>
          <w:color w:val="000000"/>
          <w:sz w:val="24"/>
          <w:szCs w:val="24"/>
        </w:rPr>
        <w:t>.</w:t>
      </w:r>
    </w:p>
    <w:p w:rsidR="000B1805" w:rsidRPr="004D1A20" w:rsidRDefault="00C00839"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Social Presence.</w:t>
      </w:r>
      <w:r w:rsidRPr="004D1A20">
        <w:rPr>
          <w:rFonts w:ascii="Times New Roman" w:hAnsi="Times New Roman" w:cs="Times New Roman"/>
          <w:sz w:val="24"/>
          <w:szCs w:val="24"/>
        </w:rPr>
        <w:t xml:space="preserve">  </w:t>
      </w:r>
      <w:r w:rsidR="00E017DB" w:rsidRPr="004D1A20">
        <w:rPr>
          <w:rFonts w:ascii="Times New Roman" w:hAnsi="Times New Roman" w:cs="Times New Roman"/>
          <w:color w:val="000000"/>
          <w:sz w:val="24"/>
          <w:szCs w:val="24"/>
        </w:rPr>
        <w:t>Seven items under the Spatial Presence dimension were examined via principal components analysis</w:t>
      </w:r>
      <w:r w:rsidR="00E017DB" w:rsidRPr="004D1A20">
        <w:rPr>
          <w:rFonts w:ascii="Times New Roman" w:hAnsi="Times New Roman" w:cs="Times New Roman"/>
          <w:sz w:val="24"/>
          <w:szCs w:val="24"/>
        </w:rPr>
        <w:t xml:space="preserve"> </w:t>
      </w:r>
      <w:r w:rsidR="00E017DB" w:rsidRPr="004D1A20">
        <w:rPr>
          <w:rFonts w:ascii="Times New Roman" w:hAnsi="Times New Roman" w:cs="Times New Roman"/>
          <w:color w:val="000000"/>
          <w:sz w:val="24"/>
          <w:szCs w:val="24"/>
        </w:rPr>
        <w:t xml:space="preserve">using varimax rotation. </w:t>
      </w:r>
      <w:r w:rsidR="00E017DB" w:rsidRPr="004D1A20">
        <w:rPr>
          <w:rFonts w:ascii="Times New Roman" w:hAnsi="Times New Roman" w:cs="Times New Roman"/>
          <w:sz w:val="24"/>
          <w:szCs w:val="24"/>
        </w:rPr>
        <w:t xml:space="preserve"> </w:t>
      </w:r>
      <w:r w:rsidR="00E366F8" w:rsidRPr="004D1A20">
        <w:rPr>
          <w:rFonts w:ascii="Times New Roman" w:hAnsi="Times New Roman" w:cs="Times New Roman"/>
          <w:sz w:val="24"/>
          <w:szCs w:val="24"/>
        </w:rPr>
        <w:t xml:space="preserve">Two items of the Spatial dimension </w:t>
      </w:r>
      <w:r w:rsidR="00E366F8" w:rsidRPr="004D1A20">
        <w:rPr>
          <w:rFonts w:ascii="Times New Roman" w:hAnsi="Times New Roman" w:cs="Times New Roman"/>
          <w:color w:val="000000"/>
          <w:sz w:val="24"/>
          <w:szCs w:val="24"/>
        </w:rPr>
        <w:t xml:space="preserve">did not load on the first factor and were removed from the </w:t>
      </w:r>
      <w:r w:rsidR="001B40AD" w:rsidRPr="004D1A20">
        <w:rPr>
          <w:rFonts w:ascii="Times New Roman" w:hAnsi="Times New Roman" w:cs="Times New Roman"/>
          <w:color w:val="000000"/>
          <w:sz w:val="24"/>
          <w:szCs w:val="24"/>
        </w:rPr>
        <w:t>composite Spati</w:t>
      </w:r>
      <w:r w:rsidR="00482E3F" w:rsidRPr="004D1A20">
        <w:rPr>
          <w:rFonts w:ascii="Times New Roman" w:hAnsi="Times New Roman" w:cs="Times New Roman"/>
          <w:color w:val="000000"/>
          <w:sz w:val="24"/>
          <w:szCs w:val="24"/>
        </w:rPr>
        <w:t xml:space="preserve">al dimension </w:t>
      </w:r>
      <w:r w:rsidR="00482E3F" w:rsidRPr="004D1A20">
        <w:rPr>
          <w:rFonts w:ascii="Times New Roman" w:hAnsi="Times New Roman" w:cs="Times New Roman"/>
          <w:sz w:val="24"/>
          <w:szCs w:val="24"/>
        </w:rPr>
        <w:t xml:space="preserve">(Cronbach’s </w:t>
      </w:r>
      <w:r w:rsidR="00482E3F" w:rsidRPr="004D1A20">
        <w:rPr>
          <w:rFonts w:ascii="Times New Roman" w:hAnsi="Times New Roman" w:cs="Times New Roman"/>
          <w:color w:val="000000"/>
          <w:sz w:val="24"/>
          <w:szCs w:val="24"/>
        </w:rPr>
        <w:t>α =</w:t>
      </w:r>
      <w:r w:rsidR="00482E3F" w:rsidRPr="004D1A20">
        <w:rPr>
          <w:rFonts w:ascii="Times New Roman" w:hAnsi="Times New Roman" w:cs="Times New Roman"/>
          <w:sz w:val="24"/>
          <w:szCs w:val="24"/>
        </w:rPr>
        <w:t xml:space="preserve"> .96).</w:t>
      </w:r>
      <w:r w:rsidR="000B1805" w:rsidRPr="004D1A20">
        <w:rPr>
          <w:rFonts w:ascii="Times New Roman" w:hAnsi="Times New Roman" w:cs="Times New Roman"/>
          <w:sz w:val="24"/>
          <w:szCs w:val="24"/>
        </w:rPr>
        <w:t xml:space="preserve">  </w:t>
      </w:r>
      <w:r w:rsidR="00E017DB" w:rsidRPr="004D1A20">
        <w:rPr>
          <w:rFonts w:ascii="Times New Roman" w:hAnsi="Times New Roman" w:cs="Times New Roman"/>
          <w:color w:val="000000"/>
          <w:sz w:val="24"/>
          <w:szCs w:val="24"/>
        </w:rPr>
        <w:t>Seven items under the Parasocial Social Presence dimension were examined via principal components analysis</w:t>
      </w:r>
      <w:r w:rsidR="00E017DB" w:rsidRPr="004D1A20">
        <w:rPr>
          <w:rFonts w:ascii="Times New Roman" w:hAnsi="Times New Roman" w:cs="Times New Roman"/>
          <w:sz w:val="24"/>
          <w:szCs w:val="24"/>
        </w:rPr>
        <w:t xml:space="preserve"> </w:t>
      </w:r>
      <w:r w:rsidR="00E017DB" w:rsidRPr="004D1A20">
        <w:rPr>
          <w:rFonts w:ascii="Times New Roman" w:hAnsi="Times New Roman" w:cs="Times New Roman"/>
          <w:color w:val="000000"/>
          <w:sz w:val="24"/>
          <w:szCs w:val="24"/>
        </w:rPr>
        <w:t xml:space="preserve">using varimax rotation. </w:t>
      </w:r>
      <w:r w:rsidR="00E017DB" w:rsidRPr="004D1A20">
        <w:rPr>
          <w:rFonts w:ascii="Times New Roman" w:hAnsi="Times New Roman" w:cs="Times New Roman"/>
          <w:sz w:val="24"/>
          <w:szCs w:val="24"/>
        </w:rPr>
        <w:t xml:space="preserve"> </w:t>
      </w:r>
      <w:r w:rsidR="001B40AD" w:rsidRPr="004D1A20">
        <w:rPr>
          <w:rFonts w:ascii="Times New Roman" w:hAnsi="Times New Roman" w:cs="Times New Roman"/>
          <w:color w:val="000000"/>
          <w:sz w:val="24"/>
          <w:szCs w:val="24"/>
        </w:rPr>
        <w:t xml:space="preserve">Three </w:t>
      </w:r>
      <w:r w:rsidR="00E366F8" w:rsidRPr="004D1A20">
        <w:rPr>
          <w:rFonts w:ascii="Times New Roman" w:hAnsi="Times New Roman" w:cs="Times New Roman"/>
          <w:color w:val="000000"/>
          <w:sz w:val="24"/>
          <w:szCs w:val="24"/>
        </w:rPr>
        <w:t>item</w:t>
      </w:r>
      <w:r w:rsidR="001B40AD" w:rsidRPr="004D1A20">
        <w:rPr>
          <w:rFonts w:ascii="Times New Roman" w:hAnsi="Times New Roman" w:cs="Times New Roman"/>
          <w:color w:val="000000"/>
          <w:sz w:val="24"/>
          <w:szCs w:val="24"/>
        </w:rPr>
        <w:t>s</w:t>
      </w:r>
      <w:r w:rsidR="00E366F8" w:rsidRPr="004D1A20">
        <w:rPr>
          <w:rFonts w:ascii="Times New Roman" w:hAnsi="Times New Roman" w:cs="Times New Roman"/>
          <w:color w:val="000000"/>
          <w:sz w:val="24"/>
          <w:szCs w:val="24"/>
        </w:rPr>
        <w:t xml:space="preserve"> of the Parasocial Social Presence dimension did n</w:t>
      </w:r>
      <w:r w:rsidR="001B40AD" w:rsidRPr="004D1A20">
        <w:rPr>
          <w:rFonts w:ascii="Times New Roman" w:hAnsi="Times New Roman" w:cs="Times New Roman"/>
          <w:color w:val="000000"/>
          <w:sz w:val="24"/>
          <w:szCs w:val="24"/>
        </w:rPr>
        <w:t xml:space="preserve">ot load on the first factor.  The first and second factors for this </w:t>
      </w:r>
      <w:r w:rsidR="001B40AD" w:rsidRPr="004D1A20">
        <w:rPr>
          <w:rFonts w:ascii="Times New Roman" w:hAnsi="Times New Roman" w:cs="Times New Roman"/>
          <w:color w:val="000000"/>
          <w:sz w:val="24"/>
          <w:szCs w:val="24"/>
        </w:rPr>
        <w:lastRenderedPageBreak/>
        <w:t xml:space="preserve">dimension accounted for 42.82% and 15.3% of the variance of the initial eigenvalues, respectively.  </w:t>
      </w:r>
      <w:r w:rsidR="00E47B48" w:rsidRPr="004D1A20">
        <w:rPr>
          <w:rFonts w:ascii="Times New Roman" w:hAnsi="Times New Roman" w:cs="Times New Roman"/>
          <w:color w:val="000000"/>
          <w:sz w:val="24"/>
          <w:szCs w:val="24"/>
        </w:rPr>
        <w:t>That said, all items of this measure had higher reliability when consolidated into one composite than when separated into separate sub-dimensions.  The four items that made up the first factor had a reliability of .74, and the</w:t>
      </w:r>
      <w:r w:rsidR="00E017DB" w:rsidRPr="004D1A20">
        <w:rPr>
          <w:rFonts w:ascii="Times New Roman" w:hAnsi="Times New Roman" w:cs="Times New Roman"/>
          <w:color w:val="000000"/>
          <w:sz w:val="24"/>
          <w:szCs w:val="24"/>
        </w:rPr>
        <w:t xml:space="preserve"> three items on the second factor </w:t>
      </w:r>
      <w:r w:rsidR="00E47B48" w:rsidRPr="004D1A20">
        <w:rPr>
          <w:rFonts w:ascii="Times New Roman" w:hAnsi="Times New Roman" w:cs="Times New Roman"/>
          <w:color w:val="000000"/>
          <w:sz w:val="24"/>
          <w:szCs w:val="24"/>
        </w:rPr>
        <w:t>had a particularly low reliability of .58.</w:t>
      </w:r>
      <w:r w:rsidR="00E017DB" w:rsidRPr="004D1A20">
        <w:rPr>
          <w:rFonts w:ascii="Times New Roman" w:hAnsi="Times New Roman" w:cs="Times New Roman"/>
          <w:color w:val="000000"/>
          <w:sz w:val="24"/>
          <w:szCs w:val="24"/>
        </w:rPr>
        <w:t xml:space="preserve">  </w:t>
      </w:r>
      <w:r w:rsidR="00E47B48" w:rsidRPr="004D1A20">
        <w:rPr>
          <w:rFonts w:ascii="Times New Roman" w:hAnsi="Times New Roman" w:cs="Times New Roman"/>
          <w:color w:val="000000"/>
          <w:sz w:val="24"/>
          <w:szCs w:val="24"/>
        </w:rPr>
        <w:t xml:space="preserve">As such, all items of the original Parasocial Social Presence measure were included in the composite </w:t>
      </w:r>
      <w:r w:rsidR="00E47B48" w:rsidRPr="004D1A20">
        <w:rPr>
          <w:rFonts w:ascii="Times New Roman" w:hAnsi="Times New Roman" w:cs="Times New Roman"/>
          <w:sz w:val="24"/>
          <w:szCs w:val="24"/>
        </w:rPr>
        <w:t xml:space="preserve">(Cronbach’s </w:t>
      </w:r>
      <w:r w:rsidR="00E47B48" w:rsidRPr="004D1A20">
        <w:rPr>
          <w:rFonts w:ascii="Times New Roman" w:hAnsi="Times New Roman" w:cs="Times New Roman"/>
          <w:color w:val="000000"/>
          <w:sz w:val="24"/>
          <w:szCs w:val="24"/>
        </w:rPr>
        <w:t>α =</w:t>
      </w:r>
      <w:r w:rsidR="00E47B48" w:rsidRPr="004D1A20">
        <w:rPr>
          <w:rFonts w:ascii="Times New Roman" w:hAnsi="Times New Roman" w:cs="Times New Roman"/>
          <w:sz w:val="24"/>
          <w:szCs w:val="24"/>
        </w:rPr>
        <w:t xml:space="preserve"> .77).</w:t>
      </w:r>
    </w:p>
    <w:p w:rsidR="005108C3" w:rsidRPr="004D1A20" w:rsidRDefault="00E017DB" w:rsidP="00F61F38">
      <w:pPr>
        <w:spacing w:after="0" w:line="480" w:lineRule="auto"/>
        <w:ind w:firstLine="720"/>
        <w:rPr>
          <w:rFonts w:ascii="Times New Roman" w:hAnsi="Times New Roman" w:cs="Times New Roman"/>
          <w:color w:val="000000"/>
          <w:sz w:val="24"/>
          <w:szCs w:val="24"/>
        </w:rPr>
      </w:pPr>
      <w:r w:rsidRPr="004D1A20">
        <w:rPr>
          <w:rFonts w:ascii="Times New Roman" w:hAnsi="Times New Roman" w:cs="Times New Roman"/>
          <w:color w:val="000000"/>
          <w:sz w:val="24"/>
          <w:szCs w:val="24"/>
        </w:rPr>
        <w:t>Four items in the Passive Interpersonal Social Presence were examined via principal components analysis</w:t>
      </w:r>
      <w:r w:rsidRPr="004D1A20">
        <w:rPr>
          <w:rFonts w:ascii="Times New Roman" w:hAnsi="Times New Roman" w:cs="Times New Roman"/>
          <w:sz w:val="24"/>
          <w:szCs w:val="24"/>
        </w:rPr>
        <w:t xml:space="preserve"> </w:t>
      </w:r>
      <w:r w:rsidRPr="004D1A20">
        <w:rPr>
          <w:rFonts w:ascii="Times New Roman" w:hAnsi="Times New Roman" w:cs="Times New Roman"/>
          <w:color w:val="000000"/>
          <w:sz w:val="24"/>
          <w:szCs w:val="24"/>
        </w:rPr>
        <w:t xml:space="preserve">using varimax rotation. </w:t>
      </w:r>
      <w:r w:rsidRPr="004D1A20">
        <w:rPr>
          <w:rFonts w:ascii="Times New Roman" w:hAnsi="Times New Roman" w:cs="Times New Roman"/>
          <w:sz w:val="24"/>
          <w:szCs w:val="24"/>
        </w:rPr>
        <w:t xml:space="preserve"> </w:t>
      </w:r>
      <w:r w:rsidR="00D112B8" w:rsidRPr="004D1A20">
        <w:rPr>
          <w:rFonts w:ascii="Times New Roman" w:hAnsi="Times New Roman" w:cs="Times New Roman"/>
          <w:color w:val="000000"/>
          <w:sz w:val="24"/>
          <w:szCs w:val="24"/>
        </w:rPr>
        <w:t>All four items loaded on one factor and wer</w:t>
      </w:r>
      <w:r w:rsidRPr="004D1A20">
        <w:rPr>
          <w:rFonts w:ascii="Times New Roman" w:hAnsi="Times New Roman" w:cs="Times New Roman"/>
          <w:color w:val="000000"/>
          <w:sz w:val="24"/>
          <w:szCs w:val="24"/>
        </w:rPr>
        <w:t>e retained under this dimension to form a composite m</w:t>
      </w:r>
      <w:r w:rsidR="009D6D63" w:rsidRPr="004D1A20">
        <w:rPr>
          <w:rFonts w:ascii="Times New Roman" w:hAnsi="Times New Roman" w:cs="Times New Roman"/>
          <w:color w:val="000000"/>
          <w:sz w:val="24"/>
          <w:szCs w:val="24"/>
        </w:rPr>
        <w:t>easure (</w:t>
      </w:r>
      <w:r w:rsidR="009D6D63" w:rsidRPr="004D1A20">
        <w:rPr>
          <w:rFonts w:ascii="Times New Roman" w:hAnsi="Times New Roman" w:cs="Times New Roman"/>
          <w:sz w:val="24"/>
          <w:szCs w:val="24"/>
        </w:rPr>
        <w:t xml:space="preserve">Cronbach’s </w:t>
      </w:r>
      <w:r w:rsidR="009D6D63" w:rsidRPr="004D1A20">
        <w:rPr>
          <w:rFonts w:ascii="Times New Roman" w:hAnsi="Times New Roman" w:cs="Times New Roman"/>
          <w:color w:val="000000"/>
          <w:sz w:val="24"/>
          <w:szCs w:val="24"/>
        </w:rPr>
        <w:t>α =</w:t>
      </w:r>
      <w:r w:rsidR="009D6D63" w:rsidRPr="004D1A20">
        <w:rPr>
          <w:rFonts w:ascii="Times New Roman" w:hAnsi="Times New Roman" w:cs="Times New Roman"/>
          <w:sz w:val="24"/>
          <w:szCs w:val="24"/>
        </w:rPr>
        <w:t xml:space="preserve"> .70)</w:t>
      </w:r>
      <w:r w:rsidR="000B1805" w:rsidRPr="004D1A20">
        <w:rPr>
          <w:rFonts w:ascii="Times New Roman" w:hAnsi="Times New Roman" w:cs="Times New Roman"/>
          <w:color w:val="000000"/>
          <w:sz w:val="24"/>
          <w:szCs w:val="24"/>
        </w:rPr>
        <w:t xml:space="preserve">.  </w:t>
      </w:r>
      <w:r w:rsidRPr="004D1A20">
        <w:rPr>
          <w:rFonts w:ascii="Times New Roman" w:hAnsi="Times New Roman" w:cs="Times New Roman"/>
          <w:color w:val="000000"/>
          <w:sz w:val="24"/>
          <w:szCs w:val="24"/>
        </w:rPr>
        <w:t>Five items of the Mental Immersion dimension were examined via principal components analysis</w:t>
      </w:r>
      <w:r w:rsidRPr="004D1A20">
        <w:rPr>
          <w:rFonts w:ascii="Times New Roman" w:hAnsi="Times New Roman" w:cs="Times New Roman"/>
          <w:sz w:val="24"/>
          <w:szCs w:val="24"/>
        </w:rPr>
        <w:t xml:space="preserve"> </w:t>
      </w:r>
      <w:r w:rsidRPr="004D1A20">
        <w:rPr>
          <w:rFonts w:ascii="Times New Roman" w:hAnsi="Times New Roman" w:cs="Times New Roman"/>
          <w:color w:val="000000"/>
          <w:sz w:val="24"/>
          <w:szCs w:val="24"/>
        </w:rPr>
        <w:t xml:space="preserve">using varimax rotation. </w:t>
      </w:r>
      <w:r w:rsidR="00D112B8" w:rsidRPr="004D1A20">
        <w:rPr>
          <w:rFonts w:ascii="Times New Roman" w:hAnsi="Times New Roman" w:cs="Times New Roman"/>
          <w:color w:val="000000"/>
          <w:sz w:val="24"/>
          <w:szCs w:val="24"/>
        </w:rPr>
        <w:t xml:space="preserve">All five items of the loaded </w:t>
      </w:r>
      <w:r w:rsidR="009D6D63" w:rsidRPr="004D1A20">
        <w:rPr>
          <w:rFonts w:ascii="Times New Roman" w:hAnsi="Times New Roman" w:cs="Times New Roman"/>
          <w:color w:val="000000"/>
          <w:sz w:val="24"/>
          <w:szCs w:val="24"/>
        </w:rPr>
        <w:t>on one factor and were retained (</w:t>
      </w:r>
      <w:r w:rsidR="009D6D63" w:rsidRPr="004D1A20">
        <w:rPr>
          <w:rFonts w:ascii="Times New Roman" w:hAnsi="Times New Roman" w:cs="Times New Roman"/>
          <w:sz w:val="24"/>
          <w:szCs w:val="24"/>
        </w:rPr>
        <w:t xml:space="preserve">Cronbach’s </w:t>
      </w:r>
      <w:r w:rsidR="009D6D63" w:rsidRPr="004D1A20">
        <w:rPr>
          <w:rFonts w:ascii="Times New Roman" w:hAnsi="Times New Roman" w:cs="Times New Roman"/>
          <w:color w:val="000000"/>
          <w:sz w:val="24"/>
          <w:szCs w:val="24"/>
        </w:rPr>
        <w:t>α =</w:t>
      </w:r>
      <w:r w:rsidR="009D6D63" w:rsidRPr="004D1A20">
        <w:rPr>
          <w:rFonts w:ascii="Times New Roman" w:hAnsi="Times New Roman" w:cs="Times New Roman"/>
          <w:sz w:val="24"/>
          <w:szCs w:val="24"/>
        </w:rPr>
        <w:t xml:space="preserve"> .80)</w:t>
      </w:r>
      <w:r w:rsidR="000B1805" w:rsidRPr="004D1A20">
        <w:rPr>
          <w:rFonts w:ascii="Times New Roman" w:hAnsi="Times New Roman" w:cs="Times New Roman"/>
          <w:color w:val="000000"/>
          <w:sz w:val="24"/>
          <w:szCs w:val="24"/>
        </w:rPr>
        <w:t xml:space="preserve">. </w:t>
      </w:r>
      <w:r w:rsidR="00046EC7" w:rsidRPr="004D1A20">
        <w:rPr>
          <w:rFonts w:ascii="Times New Roman" w:hAnsi="Times New Roman" w:cs="Times New Roman"/>
          <w:color w:val="000000"/>
          <w:sz w:val="24"/>
          <w:szCs w:val="24"/>
        </w:rPr>
        <w:t>Seven items of the Social Richness dimension were examined via principal components analysis</w:t>
      </w:r>
      <w:r w:rsidR="00046EC7" w:rsidRPr="004D1A20">
        <w:rPr>
          <w:rFonts w:ascii="Times New Roman" w:hAnsi="Times New Roman" w:cs="Times New Roman"/>
          <w:sz w:val="24"/>
          <w:szCs w:val="24"/>
        </w:rPr>
        <w:t xml:space="preserve"> </w:t>
      </w:r>
      <w:r w:rsidR="00046EC7" w:rsidRPr="004D1A20">
        <w:rPr>
          <w:rFonts w:ascii="Times New Roman" w:hAnsi="Times New Roman" w:cs="Times New Roman"/>
          <w:color w:val="000000"/>
          <w:sz w:val="24"/>
          <w:szCs w:val="24"/>
        </w:rPr>
        <w:t xml:space="preserve">using varimax rotation.  </w:t>
      </w:r>
      <w:r w:rsidR="00D112B8" w:rsidRPr="004D1A20">
        <w:rPr>
          <w:rFonts w:ascii="Times New Roman" w:hAnsi="Times New Roman" w:cs="Times New Roman"/>
          <w:color w:val="000000"/>
          <w:sz w:val="24"/>
          <w:szCs w:val="24"/>
        </w:rPr>
        <w:t>Two items did not load on the first factor and were removed from the co</w:t>
      </w:r>
      <w:r w:rsidR="009D6D63" w:rsidRPr="004D1A20">
        <w:rPr>
          <w:rFonts w:ascii="Times New Roman" w:hAnsi="Times New Roman" w:cs="Times New Roman"/>
          <w:color w:val="000000"/>
          <w:sz w:val="24"/>
          <w:szCs w:val="24"/>
        </w:rPr>
        <w:t>mposite Social Richness measure (</w:t>
      </w:r>
      <w:r w:rsidR="009D6D63" w:rsidRPr="004D1A20">
        <w:rPr>
          <w:rFonts w:ascii="Times New Roman" w:hAnsi="Times New Roman" w:cs="Times New Roman"/>
          <w:sz w:val="24"/>
          <w:szCs w:val="24"/>
        </w:rPr>
        <w:t xml:space="preserve">Cronbach’s </w:t>
      </w:r>
      <w:r w:rsidR="009D6D63" w:rsidRPr="004D1A20">
        <w:rPr>
          <w:rFonts w:ascii="Times New Roman" w:hAnsi="Times New Roman" w:cs="Times New Roman"/>
          <w:color w:val="000000"/>
          <w:sz w:val="24"/>
          <w:szCs w:val="24"/>
        </w:rPr>
        <w:t>α =</w:t>
      </w:r>
      <w:r w:rsidR="009D6D63" w:rsidRPr="004D1A20">
        <w:rPr>
          <w:rFonts w:ascii="Times New Roman" w:hAnsi="Times New Roman" w:cs="Times New Roman"/>
          <w:sz w:val="24"/>
          <w:szCs w:val="24"/>
        </w:rPr>
        <w:t xml:space="preserve"> .79)</w:t>
      </w:r>
      <w:r w:rsidR="00D67358" w:rsidRPr="004D1A20">
        <w:rPr>
          <w:rFonts w:ascii="Times New Roman" w:hAnsi="Times New Roman" w:cs="Times New Roman"/>
          <w:color w:val="000000"/>
          <w:sz w:val="24"/>
          <w:szCs w:val="24"/>
        </w:rPr>
        <w:t>.</w:t>
      </w:r>
    </w:p>
    <w:p w:rsidR="00A77DCE" w:rsidRPr="004D1A20" w:rsidRDefault="00A77DCE" w:rsidP="00026A52">
      <w:pPr>
        <w:spacing w:after="0" w:line="480" w:lineRule="auto"/>
        <w:ind w:firstLine="720"/>
        <w:rPr>
          <w:rFonts w:ascii="Times New Roman" w:hAnsi="Times New Roman" w:cs="Times New Roman"/>
          <w:color w:val="000000"/>
          <w:sz w:val="24"/>
          <w:szCs w:val="24"/>
        </w:rPr>
      </w:pPr>
      <w:r w:rsidRPr="004D1A20">
        <w:rPr>
          <w:rFonts w:ascii="Times New Roman" w:hAnsi="Times New Roman" w:cs="Times New Roman"/>
          <w:b/>
          <w:color w:val="000000"/>
          <w:sz w:val="24"/>
          <w:szCs w:val="24"/>
        </w:rPr>
        <w:t xml:space="preserve">Head-Mounted Display (HMD).  </w:t>
      </w:r>
      <w:r w:rsidRPr="004D1A20">
        <w:rPr>
          <w:rFonts w:ascii="Times New Roman" w:hAnsi="Times New Roman" w:cs="Times New Roman"/>
          <w:color w:val="000000"/>
          <w:sz w:val="24"/>
          <w:szCs w:val="24"/>
        </w:rPr>
        <w:t xml:space="preserve">HMD data coordinates for x-, y-, and z-axes were recorded at 25 separate time points over the course of the actual acting experiment.  </w:t>
      </w:r>
      <w:r w:rsidR="00D06B89" w:rsidRPr="004D1A20">
        <w:rPr>
          <w:rFonts w:ascii="Times New Roman" w:hAnsi="Times New Roman" w:cs="Times New Roman"/>
          <w:color w:val="000000"/>
          <w:sz w:val="24"/>
          <w:szCs w:val="24"/>
        </w:rPr>
        <w:t>HMD movement analyzed for aggregate movement (bi-directional).</w:t>
      </w:r>
      <w:r w:rsidR="00026A52">
        <w:rPr>
          <w:rFonts w:ascii="Times New Roman" w:hAnsi="Times New Roman" w:cs="Times New Roman"/>
          <w:color w:val="000000"/>
          <w:sz w:val="24"/>
          <w:szCs w:val="24"/>
        </w:rPr>
        <w:t xml:space="preserve">  </w:t>
      </w:r>
      <w:r w:rsidRPr="004D1A20">
        <w:rPr>
          <w:rFonts w:ascii="Times New Roman" w:hAnsi="Times New Roman" w:cs="Times New Roman"/>
          <w:color w:val="000000"/>
          <w:sz w:val="24"/>
          <w:szCs w:val="24"/>
        </w:rPr>
        <w:t xml:space="preserve">Head movement was calculated by summing up the absolute values of the differences between each pair of the sequential data points.  In other words, the absolute value of the difference between time 1 and time 2 was added with the absolute value of the difference between time 2 and time 3, and so on up to the absolute value of the difference between time 24 and time 25.  By summing up the absolute values of each time point for each </w:t>
      </w:r>
      <w:r w:rsidR="00B67B82" w:rsidRPr="004D1A20">
        <w:rPr>
          <w:rFonts w:ascii="Times New Roman" w:hAnsi="Times New Roman" w:cs="Times New Roman"/>
          <w:color w:val="000000"/>
          <w:sz w:val="24"/>
          <w:szCs w:val="24"/>
        </w:rPr>
        <w:t>axis</w:t>
      </w:r>
      <w:r w:rsidRPr="004D1A20">
        <w:rPr>
          <w:rFonts w:ascii="Times New Roman" w:hAnsi="Times New Roman" w:cs="Times New Roman"/>
          <w:color w:val="000000"/>
          <w:sz w:val="24"/>
          <w:szCs w:val="24"/>
        </w:rPr>
        <w:t xml:space="preserve">, we computed aggregate movement variables for each </w:t>
      </w:r>
      <w:r w:rsidR="00B67B82" w:rsidRPr="004D1A20">
        <w:rPr>
          <w:rFonts w:ascii="Times New Roman" w:hAnsi="Times New Roman" w:cs="Times New Roman"/>
          <w:color w:val="000000"/>
          <w:sz w:val="24"/>
          <w:szCs w:val="24"/>
        </w:rPr>
        <w:t>axis</w:t>
      </w:r>
      <w:r w:rsidRPr="004D1A20">
        <w:rPr>
          <w:rFonts w:ascii="Times New Roman" w:hAnsi="Times New Roman" w:cs="Times New Roman"/>
          <w:color w:val="000000"/>
          <w:sz w:val="24"/>
          <w:szCs w:val="24"/>
        </w:rPr>
        <w:t>.</w:t>
      </w:r>
      <w:r w:rsidR="007A1714" w:rsidRPr="004D1A20">
        <w:rPr>
          <w:rFonts w:ascii="Times New Roman" w:hAnsi="Times New Roman" w:cs="Times New Roman"/>
          <w:color w:val="000000"/>
          <w:sz w:val="24"/>
          <w:szCs w:val="24"/>
        </w:rPr>
        <w:t xml:space="preserve">  The formula</w:t>
      </w:r>
      <w:r w:rsidR="00934D20" w:rsidRPr="004D1A20">
        <w:rPr>
          <w:rFonts w:ascii="Times New Roman" w:hAnsi="Times New Roman" w:cs="Times New Roman"/>
          <w:color w:val="000000"/>
          <w:sz w:val="24"/>
          <w:szCs w:val="24"/>
        </w:rPr>
        <w:t>s</w:t>
      </w:r>
      <w:r w:rsidR="007A1714" w:rsidRPr="004D1A20">
        <w:rPr>
          <w:rFonts w:ascii="Times New Roman" w:hAnsi="Times New Roman" w:cs="Times New Roman"/>
          <w:color w:val="000000"/>
          <w:sz w:val="24"/>
          <w:szCs w:val="24"/>
        </w:rPr>
        <w:t xml:space="preserve"> for the movement variable</w:t>
      </w:r>
      <w:r w:rsidR="00934D20" w:rsidRPr="004D1A20">
        <w:rPr>
          <w:rFonts w:ascii="Times New Roman" w:hAnsi="Times New Roman" w:cs="Times New Roman"/>
          <w:color w:val="000000"/>
          <w:sz w:val="24"/>
          <w:szCs w:val="24"/>
        </w:rPr>
        <w:t>s of each axis are</w:t>
      </w:r>
      <w:r w:rsidR="007A1714" w:rsidRPr="004D1A20">
        <w:rPr>
          <w:rFonts w:ascii="Times New Roman" w:hAnsi="Times New Roman" w:cs="Times New Roman"/>
          <w:color w:val="000000"/>
          <w:sz w:val="24"/>
          <w:szCs w:val="24"/>
        </w:rPr>
        <w:t xml:space="preserve"> depicted below.</w:t>
      </w:r>
    </w:p>
    <w:p w:rsidR="00A77DCE" w:rsidRPr="004D1A20" w:rsidRDefault="00D70B9F" w:rsidP="00F61F38">
      <w:pPr>
        <w:spacing w:after="0" w:line="480" w:lineRule="auto"/>
        <w:ind w:firstLine="720"/>
        <w:rPr>
          <w:rFonts w:ascii="Times New Roman" w:eastAsiaTheme="minorEastAsia" w:hAnsi="Times New Roman" w:cs="Times New Roman"/>
          <w:i/>
          <w:color w:val="000000"/>
          <w:sz w:val="24"/>
          <w:szCs w:val="24"/>
        </w:rPr>
      </w:pPr>
      <m:oMathPara>
        <m:oMath>
          <m:d>
            <m:dPr>
              <m:ctrlPr>
                <w:rPr>
                  <w:rFonts w:ascii="Cambria Math" w:hAnsi="Cambria Math" w:cs="Times New Roman"/>
                  <w:i/>
                  <w:color w:val="000000"/>
                  <w:sz w:val="24"/>
                  <w:szCs w:val="24"/>
                </w:rPr>
              </m:ctrlPr>
            </m:dPr>
            <m:e>
              <m:r>
                <w:rPr>
                  <w:rFonts w:ascii="Cambria Math" w:hAnsi="Cambria Math" w:cs="Times New Roman"/>
                  <w:color w:val="000000"/>
                  <w:sz w:val="24"/>
                  <w:szCs w:val="24"/>
                </w:rPr>
                <m:t>i</m:t>
              </m:r>
            </m:e>
          </m:d>
          <m:r>
            <w:rPr>
              <w:rFonts w:ascii="Cambria Math" w:hAnsi="Cambria Math" w:cs="Times New Roman"/>
              <w:color w:val="000000"/>
              <w:sz w:val="24"/>
              <w:szCs w:val="24"/>
            </w:rPr>
            <m:t>: x-axis HMD movement = |x1-x2| + |x2-x3| + |x3-x4| + … |x24-x25|</m:t>
          </m:r>
        </m:oMath>
      </m:oMathPara>
    </w:p>
    <w:p w:rsidR="007A1714" w:rsidRPr="004D1A20" w:rsidRDefault="00D70B9F" w:rsidP="00F61F38">
      <w:pPr>
        <w:spacing w:after="0" w:line="480" w:lineRule="auto"/>
        <w:ind w:firstLine="720"/>
        <w:rPr>
          <w:rFonts w:ascii="Times New Roman" w:eastAsiaTheme="minorEastAsia" w:hAnsi="Times New Roman" w:cs="Times New Roman"/>
          <w:i/>
          <w:color w:val="000000"/>
          <w:sz w:val="24"/>
          <w:szCs w:val="24"/>
        </w:rPr>
      </w:pPr>
      <m:oMathPara>
        <m:oMath>
          <m:d>
            <m:dPr>
              <m:ctrlPr>
                <w:rPr>
                  <w:rFonts w:ascii="Cambria Math" w:hAnsi="Cambria Math" w:cs="Times New Roman"/>
                  <w:i/>
                  <w:color w:val="000000"/>
                  <w:sz w:val="24"/>
                  <w:szCs w:val="24"/>
                </w:rPr>
              </m:ctrlPr>
            </m:dPr>
            <m:e>
              <m:r>
                <w:rPr>
                  <w:rFonts w:ascii="Cambria Math" w:hAnsi="Cambria Math" w:cs="Times New Roman"/>
                  <w:color w:val="000000"/>
                  <w:sz w:val="24"/>
                  <w:szCs w:val="24"/>
                </w:rPr>
                <m:t>ii</m:t>
              </m:r>
            </m:e>
          </m:d>
          <m:r>
            <w:rPr>
              <w:rFonts w:ascii="Cambria Math" w:hAnsi="Cambria Math" w:cs="Times New Roman"/>
              <w:color w:val="000000"/>
              <w:sz w:val="24"/>
              <w:szCs w:val="24"/>
            </w:rPr>
            <m:t>: y-axis HMD movement = |y1-y2| + |y2-y3| + |y3-y4| + … |y24-y25|</m:t>
          </m:r>
        </m:oMath>
      </m:oMathPara>
    </w:p>
    <w:p w:rsidR="00882D90" w:rsidRPr="00026A52" w:rsidRDefault="00D70B9F" w:rsidP="00F61F38">
      <w:pPr>
        <w:spacing w:after="0" w:line="480" w:lineRule="auto"/>
        <w:rPr>
          <w:rFonts w:ascii="Times New Roman" w:eastAsiaTheme="minorEastAsia" w:hAnsi="Times New Roman" w:cs="Times New Roman"/>
          <w:color w:val="000000"/>
          <w:sz w:val="24"/>
          <w:szCs w:val="24"/>
        </w:rPr>
      </w:pPr>
      <m:oMathPara>
        <m:oMath>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iii</m:t>
              </m:r>
            </m:e>
          </m:d>
          <m:r>
            <w:rPr>
              <w:rFonts w:ascii="Cambria Math" w:eastAsiaTheme="minorEastAsia" w:hAnsi="Cambria Math" w:cs="Times New Roman"/>
              <w:color w:val="000000"/>
              <w:sz w:val="24"/>
              <w:szCs w:val="24"/>
            </w:rPr>
            <m:t>: z-axis HMD movement = |z1-z2| + |z2-z3| + |z3-z4| + … |z24-z25|</m:t>
          </m:r>
        </m:oMath>
      </m:oMathPara>
    </w:p>
    <w:p w:rsidR="00B65186" w:rsidRPr="004D1A20" w:rsidRDefault="00C90E1B"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Manipulation check</w:t>
      </w:r>
    </w:p>
    <w:p w:rsidR="00B65186" w:rsidRPr="004D1A20" w:rsidRDefault="00B65186"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 xml:space="preserve">Negative Affect.  </w:t>
      </w:r>
      <w:r w:rsidRPr="004D1A20">
        <w:rPr>
          <w:rFonts w:ascii="Times New Roman" w:hAnsi="Times New Roman" w:cs="Times New Roman"/>
          <w:sz w:val="24"/>
          <w:szCs w:val="24"/>
        </w:rPr>
        <w:t xml:space="preserve">Manipulation checks were performed to verify manipulations were being interpreted accurately and as intended.  Critical to the present study was the impact and reception of the negative feedback messages from the Virtual Instructor.  As such, we tested the effectiveness of the negative feedback by determining the level of negative affect that the feedback generated. We conducted a series of paired samples t-tests to examine this emotional impact of the negative feedback message.  Significant mean differences between pre- and post-test measurements of PANAS-X were observed for the negative affect items of Upset, </w:t>
      </w:r>
      <w:r w:rsidR="00577407" w:rsidRPr="00577407">
        <w:rPr>
          <w:rFonts w:ascii="Times New Roman" w:hAnsi="Times New Roman" w:cs="Times New Roman"/>
          <w:i/>
          <w:sz w:val="24"/>
          <w:szCs w:val="24"/>
        </w:rPr>
        <w:t>t(</w:t>
      </w:r>
      <w:r w:rsidRPr="004D1A20">
        <w:rPr>
          <w:rFonts w:ascii="Times New Roman" w:hAnsi="Times New Roman" w:cs="Times New Roman"/>
          <w:sz w:val="24"/>
          <w:szCs w:val="24"/>
        </w:rPr>
        <w:t xml:space="preserve">114) = -5.74, p &lt; .001, Guilty, </w:t>
      </w:r>
      <w:r w:rsidR="00577407" w:rsidRPr="00577407">
        <w:rPr>
          <w:rFonts w:ascii="Times New Roman" w:hAnsi="Times New Roman" w:cs="Times New Roman"/>
          <w:i/>
          <w:sz w:val="24"/>
          <w:szCs w:val="24"/>
        </w:rPr>
        <w:t>t(</w:t>
      </w:r>
      <w:r w:rsidRPr="004D1A20">
        <w:rPr>
          <w:rFonts w:ascii="Times New Roman" w:hAnsi="Times New Roman" w:cs="Times New Roman"/>
          <w:sz w:val="24"/>
          <w:szCs w:val="24"/>
        </w:rPr>
        <w:t xml:space="preserve">114) = -2.252,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.026, Hostile, </w:t>
      </w:r>
      <w:r w:rsidR="00577407" w:rsidRPr="00577407">
        <w:rPr>
          <w:rFonts w:ascii="Times New Roman" w:hAnsi="Times New Roman" w:cs="Times New Roman"/>
          <w:i/>
          <w:sz w:val="24"/>
          <w:szCs w:val="24"/>
        </w:rPr>
        <w:t>t(</w:t>
      </w:r>
      <w:r w:rsidRPr="004D1A20">
        <w:rPr>
          <w:rFonts w:ascii="Times New Roman" w:hAnsi="Times New Roman" w:cs="Times New Roman"/>
          <w:sz w:val="24"/>
          <w:szCs w:val="24"/>
        </w:rPr>
        <w:t xml:space="preserve">114) = -4.041, p &lt; .001, Irritable, </w:t>
      </w:r>
      <w:r w:rsidR="00577407" w:rsidRPr="00577407">
        <w:rPr>
          <w:rFonts w:ascii="Times New Roman" w:hAnsi="Times New Roman" w:cs="Times New Roman"/>
          <w:i/>
          <w:sz w:val="24"/>
          <w:szCs w:val="24"/>
        </w:rPr>
        <w:t>t(</w:t>
      </w:r>
      <w:r w:rsidRPr="004D1A20">
        <w:rPr>
          <w:rFonts w:ascii="Times New Roman" w:hAnsi="Times New Roman" w:cs="Times New Roman"/>
          <w:sz w:val="24"/>
          <w:szCs w:val="24"/>
        </w:rPr>
        <w:t xml:space="preserve">114) = -2.52,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.013, Ashamed, </w:t>
      </w:r>
      <w:r w:rsidR="00577407" w:rsidRPr="00577407">
        <w:rPr>
          <w:rFonts w:ascii="Times New Roman" w:hAnsi="Times New Roman" w:cs="Times New Roman"/>
          <w:i/>
          <w:sz w:val="24"/>
          <w:szCs w:val="24"/>
        </w:rPr>
        <w:t>t(</w:t>
      </w:r>
      <w:r w:rsidRPr="004D1A20">
        <w:rPr>
          <w:rFonts w:ascii="Times New Roman" w:hAnsi="Times New Roman" w:cs="Times New Roman"/>
          <w:sz w:val="24"/>
          <w:szCs w:val="24"/>
        </w:rPr>
        <w:t xml:space="preserve">114) = -4.54, p &lt; .001, and Nervous, </w:t>
      </w:r>
      <w:r w:rsidR="00577407" w:rsidRPr="00577407">
        <w:rPr>
          <w:rFonts w:ascii="Times New Roman" w:hAnsi="Times New Roman" w:cs="Times New Roman"/>
          <w:i/>
          <w:sz w:val="24"/>
          <w:szCs w:val="24"/>
        </w:rPr>
        <w:t>t(</w:t>
      </w:r>
      <w:r w:rsidRPr="004D1A20">
        <w:rPr>
          <w:rFonts w:ascii="Times New Roman" w:hAnsi="Times New Roman" w:cs="Times New Roman"/>
          <w:sz w:val="24"/>
          <w:szCs w:val="24"/>
        </w:rPr>
        <w:t xml:space="preserve">114) = 3.495,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.001.  Here, we see clear indication that the experimental negative feedback was generally successful in communicating its meaning and intent.  Significant mean differences were also observed for the positive affect items of Enthusiastic, </w:t>
      </w:r>
      <w:r w:rsidR="00577407" w:rsidRPr="00577407">
        <w:rPr>
          <w:rFonts w:ascii="Times New Roman" w:hAnsi="Times New Roman" w:cs="Times New Roman"/>
          <w:i/>
          <w:sz w:val="24"/>
          <w:szCs w:val="24"/>
        </w:rPr>
        <w:t>t(</w:t>
      </w:r>
      <w:r w:rsidRPr="004D1A20">
        <w:rPr>
          <w:rFonts w:ascii="Times New Roman" w:hAnsi="Times New Roman" w:cs="Times New Roman"/>
          <w:sz w:val="24"/>
          <w:szCs w:val="24"/>
        </w:rPr>
        <w:t xml:space="preserve">114) = 2.62,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.01, Proud, </w:t>
      </w:r>
      <w:r w:rsidR="00577407" w:rsidRPr="00577407">
        <w:rPr>
          <w:rFonts w:ascii="Times New Roman" w:hAnsi="Times New Roman" w:cs="Times New Roman"/>
          <w:i/>
          <w:sz w:val="24"/>
          <w:szCs w:val="24"/>
        </w:rPr>
        <w:t>t(</w:t>
      </w:r>
      <w:r w:rsidRPr="004D1A20">
        <w:rPr>
          <w:rFonts w:ascii="Times New Roman" w:hAnsi="Times New Roman" w:cs="Times New Roman"/>
          <w:sz w:val="24"/>
          <w:szCs w:val="24"/>
        </w:rPr>
        <w:t xml:space="preserve">114) = 2.82,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.006, but the direction of the mean differences indicate a decrease in enthusiasm and pride, providing further support for that the “negativity” of the feedback was accurately perceived.  </w:t>
      </w:r>
    </w:p>
    <w:p w:rsidR="001B4D69" w:rsidRPr="004D1A20" w:rsidRDefault="00B65186"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Experiment Authenticity.</w:t>
      </w:r>
      <w:r w:rsidRPr="004D1A20">
        <w:rPr>
          <w:rFonts w:ascii="Times New Roman" w:hAnsi="Times New Roman" w:cs="Times New Roman"/>
          <w:sz w:val="24"/>
          <w:szCs w:val="24"/>
        </w:rPr>
        <w:t xml:space="preserve">  </w:t>
      </w:r>
      <w:r w:rsidR="00A24C59" w:rsidRPr="004D1A20">
        <w:rPr>
          <w:rFonts w:ascii="Times New Roman" w:hAnsi="Times New Roman" w:cs="Times New Roman"/>
          <w:sz w:val="24"/>
          <w:szCs w:val="24"/>
        </w:rPr>
        <w:t>A</w:t>
      </w:r>
      <w:r w:rsidRPr="004D1A20">
        <w:rPr>
          <w:rFonts w:ascii="Times New Roman" w:hAnsi="Times New Roman" w:cs="Times New Roman"/>
          <w:sz w:val="24"/>
          <w:szCs w:val="24"/>
        </w:rPr>
        <w:t xml:space="preserve">nother </w:t>
      </w:r>
      <w:r w:rsidR="00A24C59" w:rsidRPr="004D1A20">
        <w:rPr>
          <w:rFonts w:ascii="Times New Roman" w:hAnsi="Times New Roman" w:cs="Times New Roman"/>
          <w:sz w:val="24"/>
          <w:szCs w:val="24"/>
        </w:rPr>
        <w:t xml:space="preserve">significant factor in the present study was the degree to which participants truly believed that the negative feedback they were receiving was tailored and specific to each person.  </w:t>
      </w:r>
      <w:r w:rsidR="00C90E1B" w:rsidRPr="004D1A20">
        <w:rPr>
          <w:rFonts w:ascii="Times New Roman" w:hAnsi="Times New Roman" w:cs="Times New Roman"/>
          <w:sz w:val="24"/>
          <w:szCs w:val="24"/>
        </w:rPr>
        <w:t xml:space="preserve">Although efforts were made to make the virtual environment and authentic, some participants </w:t>
      </w:r>
      <w:r w:rsidR="00A24C59" w:rsidRPr="004D1A20">
        <w:rPr>
          <w:rFonts w:ascii="Times New Roman" w:hAnsi="Times New Roman" w:cs="Times New Roman"/>
          <w:sz w:val="24"/>
          <w:szCs w:val="24"/>
        </w:rPr>
        <w:t>could</w:t>
      </w:r>
      <w:r w:rsidR="00C90E1B" w:rsidRPr="004D1A20">
        <w:rPr>
          <w:rFonts w:ascii="Times New Roman" w:hAnsi="Times New Roman" w:cs="Times New Roman"/>
          <w:sz w:val="24"/>
          <w:szCs w:val="24"/>
        </w:rPr>
        <w:t xml:space="preserve"> pick up on the actual non-intelligent nature of the virtual </w:t>
      </w:r>
      <w:r w:rsidR="00C90E1B" w:rsidRPr="004D1A20">
        <w:rPr>
          <w:rFonts w:ascii="Times New Roman" w:hAnsi="Times New Roman" w:cs="Times New Roman"/>
          <w:sz w:val="24"/>
          <w:szCs w:val="24"/>
        </w:rPr>
        <w:lastRenderedPageBreak/>
        <w:t xml:space="preserve">environment.  That is, although participants were (falsely) told that the virtual instructor would be tailoring their feedback to the participants’ performance, not all participants deemed the virtual environment to be authentic.  As such, a manipulation check was delivered to the participants in the form of two items on a 7-point Likert scale (anchors </w:t>
      </w:r>
      <w:r w:rsidR="00C90E1B" w:rsidRPr="004D1A20">
        <w:rPr>
          <w:rFonts w:ascii="Times New Roman" w:hAnsi="Times New Roman" w:cs="Times New Roman"/>
          <w:i/>
          <w:sz w:val="24"/>
          <w:szCs w:val="24"/>
        </w:rPr>
        <w:t>extremely inauthentic</w:t>
      </w:r>
      <w:r w:rsidR="00C90E1B" w:rsidRPr="004D1A20">
        <w:rPr>
          <w:rFonts w:ascii="Times New Roman" w:hAnsi="Times New Roman" w:cs="Times New Roman"/>
          <w:sz w:val="24"/>
          <w:szCs w:val="24"/>
        </w:rPr>
        <w:t xml:space="preserve"> and </w:t>
      </w:r>
      <w:r w:rsidR="00C90E1B" w:rsidRPr="004D1A20">
        <w:rPr>
          <w:rFonts w:ascii="Times New Roman" w:hAnsi="Times New Roman" w:cs="Times New Roman"/>
          <w:i/>
          <w:sz w:val="24"/>
          <w:szCs w:val="24"/>
        </w:rPr>
        <w:t>extremely authentic</w:t>
      </w:r>
      <w:r w:rsidR="00C90E1B" w:rsidRPr="004D1A20">
        <w:rPr>
          <w:rFonts w:ascii="Times New Roman" w:hAnsi="Times New Roman" w:cs="Times New Roman"/>
          <w:sz w:val="24"/>
          <w:szCs w:val="24"/>
        </w:rPr>
        <w:t>): “</w:t>
      </w:r>
      <w:r w:rsidR="00C90E1B" w:rsidRPr="004D1A20">
        <w:rPr>
          <w:rFonts w:ascii="Times New Roman" w:hAnsi="Times New Roman" w:cs="Times New Roman"/>
          <w:i/>
          <w:sz w:val="24"/>
          <w:szCs w:val="24"/>
        </w:rPr>
        <w:t>To what extent did you feel that the instructor's feedback was authentic/real?</w:t>
      </w:r>
      <w:r w:rsidR="00C90E1B" w:rsidRPr="004D1A20">
        <w:rPr>
          <w:rFonts w:ascii="Times New Roman" w:hAnsi="Times New Roman" w:cs="Times New Roman"/>
          <w:sz w:val="24"/>
          <w:szCs w:val="24"/>
        </w:rPr>
        <w:t>” and “</w:t>
      </w:r>
      <w:r w:rsidR="00C90E1B" w:rsidRPr="004D1A20">
        <w:rPr>
          <w:rFonts w:ascii="Times New Roman" w:hAnsi="Times New Roman" w:cs="Times New Roman"/>
          <w:i/>
          <w:sz w:val="24"/>
          <w:szCs w:val="24"/>
        </w:rPr>
        <w:t>To what extent did you feel that the virtual environment was authentic/real?</w:t>
      </w:r>
      <w:r w:rsidR="00C90E1B" w:rsidRPr="004D1A20">
        <w:rPr>
          <w:rFonts w:ascii="Times New Roman" w:hAnsi="Times New Roman" w:cs="Times New Roman"/>
          <w:sz w:val="24"/>
          <w:szCs w:val="24"/>
        </w:rPr>
        <w:t>”</w:t>
      </w:r>
    </w:p>
    <w:p w:rsidR="001B4D69" w:rsidRPr="004D1A20" w:rsidRDefault="00C90E1B"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Both items were normally distributed and no outliers were identified, enabling all participants to be included for analysis. Participants generally were mixed in their judgments of the authenticity of the instructor feedback (M= 3.92, SD = 1.7) and generally felt the virtual environment was more authentic than inauthentic (M = 4.43, SD= 1.5).  Further, the medians for each of the two items were 5, which corresponds to “Slightly authentic” on the 7-point Likert scale.</w:t>
      </w:r>
    </w:p>
    <w:p w:rsidR="001A10CF" w:rsidRPr="004D1A20" w:rsidRDefault="00550E36"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A dichotomous Feedback Authenticity variable was constructed by splitting the responses at the median and examined in a 2-way MANOVA with the original independent variables of Proxemic Distance and Virtual Instructor Gender.  A main effect of Feedback Authenticity was observed on multiple Ad-hoc items, including task difficulty,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6,89) = 6.624,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.012, feedback helpfulness,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6, 89) = 15.99, p &lt; .001, feedback accuracy,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6, 89) = 22.126, p &lt; .001, affected by professor’s reactions,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6, 89) = 4.57,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.036, feedback attributed to own underperformance,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6, 89) = 12.433, p &lt; .001, and feedback attributed to professor having a bad day,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6, 89) = 4.83, </w:t>
      </w:r>
      <w:r w:rsidR="00577407" w:rsidRPr="00577407">
        <w:rPr>
          <w:rFonts w:ascii="Times New Roman" w:hAnsi="Times New Roman" w:cs="Times New Roman"/>
          <w:i/>
          <w:sz w:val="24"/>
          <w:szCs w:val="24"/>
        </w:rPr>
        <w:t>p =</w:t>
      </w:r>
      <w:r w:rsidR="00F61F38">
        <w:rPr>
          <w:rFonts w:ascii="Times New Roman" w:hAnsi="Times New Roman" w:cs="Times New Roman"/>
          <w:sz w:val="24"/>
          <w:szCs w:val="24"/>
        </w:rPr>
        <w:t xml:space="preserve"> .031.</w:t>
      </w:r>
    </w:p>
    <w:p w:rsidR="001A10CF" w:rsidRPr="004D1A20" w:rsidRDefault="001A10CF" w:rsidP="00F61F38">
      <w:pPr>
        <w:spacing w:after="0" w:line="240" w:lineRule="auto"/>
        <w:rPr>
          <w:rFonts w:ascii="Times New Roman" w:hAnsi="Times New Roman" w:cs="Times New Roman"/>
          <w:sz w:val="24"/>
          <w:szCs w:val="24"/>
        </w:rPr>
      </w:pPr>
      <w:r w:rsidRPr="004D1A20">
        <w:rPr>
          <w:rFonts w:ascii="Times New Roman" w:hAnsi="Times New Roman" w:cs="Times New Roman"/>
          <w:sz w:val="24"/>
          <w:szCs w:val="24"/>
        </w:rPr>
        <w:t>Table</w:t>
      </w:r>
      <w:r w:rsidR="00A55B78">
        <w:rPr>
          <w:rFonts w:ascii="Times New Roman" w:hAnsi="Times New Roman" w:cs="Times New Roman"/>
          <w:sz w:val="24"/>
          <w:szCs w:val="24"/>
        </w:rPr>
        <w:t xml:space="preserve"> 1</w:t>
      </w:r>
      <w:r w:rsidRPr="004D1A20">
        <w:rPr>
          <w:rFonts w:ascii="Times New Roman" w:hAnsi="Times New Roman" w:cs="Times New Roman"/>
          <w:sz w:val="24"/>
          <w:szCs w:val="24"/>
        </w:rPr>
        <w:br/>
      </w:r>
      <w:r w:rsidRPr="004D1A20">
        <w:rPr>
          <w:rFonts w:ascii="Times New Roman" w:hAnsi="Times New Roman" w:cs="Times New Roman"/>
          <w:i/>
          <w:sz w:val="24"/>
          <w:szCs w:val="24"/>
        </w:rPr>
        <w:t>MANOVA of Feedback Authenticity on Ad-hoc items</w:t>
      </w:r>
    </w:p>
    <w:tbl>
      <w:tblPr>
        <w:tblStyle w:val="GridTable1Light"/>
        <w:tblpPr w:leftFromText="180" w:rightFromText="180" w:vertAnchor="text" w:horzAnchor="margin" w:tblpY="354"/>
        <w:tblW w:w="8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62"/>
        <w:gridCol w:w="2551"/>
        <w:gridCol w:w="1051"/>
        <w:gridCol w:w="1450"/>
        <w:gridCol w:w="1115"/>
        <w:gridCol w:w="1051"/>
      </w:tblGrid>
      <w:tr w:rsidR="001A10CF" w:rsidRPr="004D1A20" w:rsidTr="001A10CF">
        <w:tc>
          <w:tcPr>
            <w:tcW w:w="1562" w:type="dxa"/>
            <w:tcBorders>
              <w:top w:val="single" w:sz="4" w:space="0" w:color="auto"/>
              <w:bottom w:val="single" w:sz="4" w:space="0" w:color="auto"/>
            </w:tcBorders>
          </w:tcPr>
          <w:p w:rsidR="001A10CF" w:rsidRPr="004D1A20" w:rsidRDefault="001A10CF"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lastRenderedPageBreak/>
              <w:t>Independent Variable(s)</w:t>
            </w:r>
          </w:p>
        </w:tc>
        <w:tc>
          <w:tcPr>
            <w:tcW w:w="2551" w:type="dxa"/>
            <w:tcBorders>
              <w:top w:val="single" w:sz="4" w:space="0" w:color="auto"/>
              <w:bottom w:val="single" w:sz="4" w:space="0" w:color="auto"/>
            </w:tcBorders>
          </w:tcPr>
          <w:p w:rsidR="001A10CF" w:rsidRPr="004D1A20" w:rsidRDefault="001A10CF"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Dependent Variable</w:t>
            </w:r>
          </w:p>
        </w:tc>
        <w:tc>
          <w:tcPr>
            <w:tcW w:w="1051" w:type="dxa"/>
            <w:tcBorders>
              <w:top w:val="single" w:sz="4" w:space="0" w:color="auto"/>
              <w:bottom w:val="single" w:sz="4" w:space="0" w:color="auto"/>
            </w:tcBorders>
          </w:tcPr>
          <w:p w:rsidR="001A10CF" w:rsidRPr="004D1A20" w:rsidRDefault="001A10CF" w:rsidP="00F61F38">
            <w:pPr>
              <w:autoSpaceDE w:val="0"/>
              <w:autoSpaceDN w:val="0"/>
              <w:adjustRightInd w:val="0"/>
              <w:jc w:val="center"/>
              <w:rPr>
                <w:rFonts w:ascii="Times New Roman" w:hAnsi="Times New Roman" w:cs="Times New Roman"/>
                <w:i/>
                <w:color w:val="000000"/>
                <w:sz w:val="24"/>
                <w:szCs w:val="24"/>
              </w:rPr>
            </w:pPr>
            <w:r w:rsidRPr="004D1A20">
              <w:rPr>
                <w:rFonts w:ascii="Times New Roman" w:hAnsi="Times New Roman" w:cs="Times New Roman"/>
                <w:i/>
                <w:color w:val="000000"/>
                <w:sz w:val="24"/>
                <w:szCs w:val="24"/>
              </w:rPr>
              <w:t>Df</w:t>
            </w:r>
          </w:p>
        </w:tc>
        <w:tc>
          <w:tcPr>
            <w:tcW w:w="1450" w:type="dxa"/>
            <w:tcBorders>
              <w:top w:val="single" w:sz="4" w:space="0" w:color="auto"/>
              <w:bottom w:val="single" w:sz="4" w:space="0" w:color="auto"/>
            </w:tcBorders>
          </w:tcPr>
          <w:p w:rsidR="001A10CF" w:rsidRPr="004D1A20" w:rsidRDefault="001A10CF" w:rsidP="00F61F38">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Mean Square</w:t>
            </w:r>
          </w:p>
        </w:tc>
        <w:tc>
          <w:tcPr>
            <w:tcW w:w="1115" w:type="dxa"/>
            <w:tcBorders>
              <w:top w:val="single" w:sz="4" w:space="0" w:color="auto"/>
              <w:bottom w:val="single" w:sz="4" w:space="0" w:color="auto"/>
            </w:tcBorders>
          </w:tcPr>
          <w:p w:rsidR="001A10CF" w:rsidRPr="004D1A20" w:rsidRDefault="001A10CF" w:rsidP="00F61F38">
            <w:pPr>
              <w:autoSpaceDE w:val="0"/>
              <w:autoSpaceDN w:val="0"/>
              <w:adjustRightInd w:val="0"/>
              <w:jc w:val="center"/>
              <w:rPr>
                <w:rFonts w:ascii="Times New Roman" w:hAnsi="Times New Roman" w:cs="Times New Roman"/>
                <w:i/>
                <w:color w:val="000000"/>
                <w:sz w:val="24"/>
                <w:szCs w:val="24"/>
              </w:rPr>
            </w:pPr>
            <w:r w:rsidRPr="004D1A20">
              <w:rPr>
                <w:rFonts w:ascii="Times New Roman" w:hAnsi="Times New Roman" w:cs="Times New Roman"/>
                <w:i/>
                <w:color w:val="000000"/>
                <w:sz w:val="24"/>
                <w:szCs w:val="24"/>
              </w:rPr>
              <w:t>F</w:t>
            </w:r>
          </w:p>
        </w:tc>
        <w:tc>
          <w:tcPr>
            <w:tcW w:w="1051" w:type="dxa"/>
            <w:tcBorders>
              <w:top w:val="single" w:sz="4" w:space="0" w:color="auto"/>
              <w:bottom w:val="single" w:sz="4" w:space="0" w:color="auto"/>
            </w:tcBorders>
          </w:tcPr>
          <w:p w:rsidR="001A10CF" w:rsidRPr="004D1A20" w:rsidRDefault="001A10CF" w:rsidP="00F61F38">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Sig.</w:t>
            </w:r>
          </w:p>
        </w:tc>
      </w:tr>
      <w:tr w:rsidR="001A10CF" w:rsidRPr="004D1A20" w:rsidTr="001A10CF">
        <w:tc>
          <w:tcPr>
            <w:tcW w:w="1562" w:type="dxa"/>
            <w:vMerge w:val="restart"/>
            <w:tcBorders>
              <w:top w:val="single" w:sz="4" w:space="0" w:color="auto"/>
            </w:tcBorders>
          </w:tcPr>
          <w:p w:rsidR="001A10CF" w:rsidRPr="004D1A20" w:rsidRDefault="001A10CF"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Feedback Authenticity</w:t>
            </w:r>
          </w:p>
        </w:tc>
        <w:tc>
          <w:tcPr>
            <w:tcW w:w="2551" w:type="dxa"/>
            <w:tcBorders>
              <w:top w:val="single" w:sz="4" w:space="0" w:color="auto"/>
            </w:tcBorders>
          </w:tcPr>
          <w:p w:rsidR="001A10CF" w:rsidRPr="004D1A20" w:rsidRDefault="005C732B" w:rsidP="00F61F3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Difficulty of task</w:t>
            </w:r>
          </w:p>
        </w:tc>
        <w:tc>
          <w:tcPr>
            <w:tcW w:w="1051" w:type="dxa"/>
            <w:tcBorders>
              <w:top w:val="single" w:sz="4" w:space="0" w:color="auto"/>
            </w:tcBorders>
          </w:tcPr>
          <w:p w:rsidR="001A10CF" w:rsidRPr="004D1A20" w:rsidRDefault="001A10CF"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Borders>
              <w:top w:val="single" w:sz="4" w:space="0" w:color="auto"/>
            </w:tcBorders>
          </w:tcPr>
          <w:p w:rsidR="001A10CF" w:rsidRPr="004D1A20" w:rsidRDefault="001A10CF"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6.542</w:t>
            </w:r>
          </w:p>
        </w:tc>
        <w:tc>
          <w:tcPr>
            <w:tcW w:w="1115" w:type="dxa"/>
            <w:tcBorders>
              <w:top w:val="single" w:sz="4" w:space="0" w:color="auto"/>
            </w:tcBorders>
          </w:tcPr>
          <w:p w:rsidR="001A10CF" w:rsidRPr="004D1A20" w:rsidRDefault="001A10CF"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6.624</w:t>
            </w:r>
          </w:p>
        </w:tc>
        <w:tc>
          <w:tcPr>
            <w:tcW w:w="1051" w:type="dxa"/>
            <w:tcBorders>
              <w:top w:val="single" w:sz="4" w:space="0" w:color="auto"/>
            </w:tcBorders>
          </w:tcPr>
          <w:p w:rsidR="001A10CF" w:rsidRPr="004D1A20" w:rsidRDefault="001A10CF"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.012</w:t>
            </w:r>
          </w:p>
        </w:tc>
      </w:tr>
      <w:tr w:rsidR="005C732B" w:rsidRPr="004D1A20" w:rsidTr="001A10CF">
        <w:tc>
          <w:tcPr>
            <w:tcW w:w="1562" w:type="dxa"/>
            <w:vMerge/>
          </w:tcPr>
          <w:p w:rsidR="005C732B" w:rsidRPr="004D1A20" w:rsidRDefault="005C732B" w:rsidP="005C732B">
            <w:pPr>
              <w:autoSpaceDE w:val="0"/>
              <w:autoSpaceDN w:val="0"/>
              <w:adjustRightInd w:val="0"/>
              <w:rPr>
                <w:rFonts w:ascii="Times New Roman" w:hAnsi="Times New Roman" w:cs="Times New Roman"/>
                <w:color w:val="000000"/>
                <w:sz w:val="24"/>
                <w:szCs w:val="24"/>
              </w:rPr>
            </w:pPr>
          </w:p>
        </w:tc>
        <w:tc>
          <w:tcPr>
            <w:tcW w:w="2551" w:type="dxa"/>
          </w:tcPr>
          <w:p w:rsidR="005C732B" w:rsidRPr="004D1A20" w:rsidRDefault="005C732B" w:rsidP="005C732B">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Helpfulness of feedback</w:t>
            </w:r>
          </w:p>
        </w:tc>
        <w:tc>
          <w:tcPr>
            <w:tcW w:w="1051"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9.836</w:t>
            </w:r>
          </w:p>
        </w:tc>
        <w:tc>
          <w:tcPr>
            <w:tcW w:w="1115"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15.999</w:t>
            </w:r>
          </w:p>
        </w:tc>
        <w:tc>
          <w:tcPr>
            <w:tcW w:w="1051"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.000</w:t>
            </w:r>
          </w:p>
        </w:tc>
      </w:tr>
      <w:tr w:rsidR="005C732B" w:rsidRPr="004D1A20" w:rsidTr="001A10CF">
        <w:tc>
          <w:tcPr>
            <w:tcW w:w="1562" w:type="dxa"/>
            <w:vMerge/>
          </w:tcPr>
          <w:p w:rsidR="005C732B" w:rsidRPr="004D1A20" w:rsidRDefault="005C732B" w:rsidP="005C732B">
            <w:pPr>
              <w:autoSpaceDE w:val="0"/>
              <w:autoSpaceDN w:val="0"/>
              <w:adjustRightInd w:val="0"/>
              <w:rPr>
                <w:rFonts w:ascii="Times New Roman" w:hAnsi="Times New Roman" w:cs="Times New Roman"/>
                <w:color w:val="000000"/>
                <w:sz w:val="24"/>
                <w:szCs w:val="24"/>
              </w:rPr>
            </w:pPr>
          </w:p>
        </w:tc>
        <w:tc>
          <w:tcPr>
            <w:tcW w:w="2551" w:type="dxa"/>
          </w:tcPr>
          <w:p w:rsidR="005C732B" w:rsidRPr="004D1A20" w:rsidRDefault="005C732B" w:rsidP="005C732B">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Accuracy of feedback</w:t>
            </w:r>
          </w:p>
        </w:tc>
        <w:tc>
          <w:tcPr>
            <w:tcW w:w="1051"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13.464</w:t>
            </w:r>
          </w:p>
        </w:tc>
        <w:tc>
          <w:tcPr>
            <w:tcW w:w="1115"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22.126</w:t>
            </w:r>
          </w:p>
        </w:tc>
        <w:tc>
          <w:tcPr>
            <w:tcW w:w="1051"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.000</w:t>
            </w:r>
          </w:p>
        </w:tc>
      </w:tr>
      <w:tr w:rsidR="005C732B" w:rsidRPr="004D1A20" w:rsidTr="001A10CF">
        <w:tc>
          <w:tcPr>
            <w:tcW w:w="1562" w:type="dxa"/>
            <w:vMerge/>
          </w:tcPr>
          <w:p w:rsidR="005C732B" w:rsidRPr="004D1A20" w:rsidRDefault="005C732B" w:rsidP="005C732B">
            <w:pPr>
              <w:autoSpaceDE w:val="0"/>
              <w:autoSpaceDN w:val="0"/>
              <w:adjustRightInd w:val="0"/>
              <w:rPr>
                <w:rFonts w:ascii="Times New Roman" w:hAnsi="Times New Roman" w:cs="Times New Roman"/>
                <w:color w:val="000000"/>
                <w:sz w:val="24"/>
                <w:szCs w:val="24"/>
              </w:rPr>
            </w:pPr>
          </w:p>
        </w:tc>
        <w:tc>
          <w:tcPr>
            <w:tcW w:w="2551" w:type="dxa"/>
          </w:tcPr>
          <w:p w:rsidR="005C732B" w:rsidRPr="004D1A20" w:rsidRDefault="005C732B" w:rsidP="005C732B">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Affected by feedback</w:t>
            </w:r>
          </w:p>
        </w:tc>
        <w:tc>
          <w:tcPr>
            <w:tcW w:w="1051"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3.758</w:t>
            </w:r>
          </w:p>
        </w:tc>
        <w:tc>
          <w:tcPr>
            <w:tcW w:w="1115"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4.565</w:t>
            </w:r>
          </w:p>
        </w:tc>
        <w:tc>
          <w:tcPr>
            <w:tcW w:w="1051"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.036</w:t>
            </w:r>
          </w:p>
        </w:tc>
      </w:tr>
      <w:tr w:rsidR="005C732B" w:rsidRPr="004D1A20" w:rsidTr="001A10CF">
        <w:tc>
          <w:tcPr>
            <w:tcW w:w="1562" w:type="dxa"/>
            <w:vMerge/>
          </w:tcPr>
          <w:p w:rsidR="005C732B" w:rsidRPr="004D1A20" w:rsidRDefault="005C732B" w:rsidP="005C732B">
            <w:pPr>
              <w:autoSpaceDE w:val="0"/>
              <w:autoSpaceDN w:val="0"/>
              <w:adjustRightInd w:val="0"/>
              <w:rPr>
                <w:rFonts w:ascii="Times New Roman" w:hAnsi="Times New Roman" w:cs="Times New Roman"/>
                <w:color w:val="000000"/>
                <w:sz w:val="24"/>
                <w:szCs w:val="24"/>
              </w:rPr>
            </w:pPr>
          </w:p>
        </w:tc>
        <w:tc>
          <w:tcPr>
            <w:tcW w:w="2551" w:type="dxa"/>
          </w:tcPr>
          <w:p w:rsidR="005C732B" w:rsidRPr="004D1A20" w:rsidRDefault="005C732B" w:rsidP="005C732B">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 </w:t>
            </w:r>
            <w:r>
              <w:rPr>
                <w:rFonts w:ascii="Times New Roman" w:hAnsi="Times New Roman" w:cs="Times New Roman"/>
                <w:color w:val="000000"/>
                <w:sz w:val="24"/>
                <w:szCs w:val="24"/>
              </w:rPr>
              <w:t>Attribute to own underperformance</w:t>
            </w:r>
          </w:p>
        </w:tc>
        <w:tc>
          <w:tcPr>
            <w:tcW w:w="1051"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25.367</w:t>
            </w:r>
          </w:p>
        </w:tc>
        <w:tc>
          <w:tcPr>
            <w:tcW w:w="1115"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12.433</w:t>
            </w:r>
          </w:p>
        </w:tc>
        <w:tc>
          <w:tcPr>
            <w:tcW w:w="1051" w:type="dxa"/>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.001</w:t>
            </w:r>
          </w:p>
        </w:tc>
      </w:tr>
      <w:tr w:rsidR="005C732B" w:rsidRPr="004D1A20" w:rsidTr="001A10CF">
        <w:tc>
          <w:tcPr>
            <w:tcW w:w="1562" w:type="dxa"/>
            <w:vMerge/>
            <w:tcBorders>
              <w:bottom w:val="single" w:sz="4" w:space="0" w:color="auto"/>
            </w:tcBorders>
          </w:tcPr>
          <w:p w:rsidR="005C732B" w:rsidRPr="004D1A20" w:rsidRDefault="005C732B" w:rsidP="005C732B">
            <w:pPr>
              <w:autoSpaceDE w:val="0"/>
              <w:autoSpaceDN w:val="0"/>
              <w:adjustRightInd w:val="0"/>
              <w:rPr>
                <w:rFonts w:ascii="Times New Roman" w:hAnsi="Times New Roman" w:cs="Times New Roman"/>
                <w:color w:val="000000"/>
                <w:sz w:val="24"/>
                <w:szCs w:val="24"/>
              </w:rPr>
            </w:pPr>
          </w:p>
        </w:tc>
        <w:tc>
          <w:tcPr>
            <w:tcW w:w="2551" w:type="dxa"/>
            <w:tcBorders>
              <w:bottom w:val="single" w:sz="4" w:space="0" w:color="auto"/>
            </w:tcBorders>
          </w:tcPr>
          <w:p w:rsidR="005C732B" w:rsidRPr="004D1A20" w:rsidRDefault="005C732B" w:rsidP="005C732B">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Attribute to professor having a bad day</w:t>
            </w:r>
          </w:p>
        </w:tc>
        <w:tc>
          <w:tcPr>
            <w:tcW w:w="1051" w:type="dxa"/>
            <w:tcBorders>
              <w:bottom w:val="single" w:sz="4" w:space="0" w:color="auto"/>
            </w:tcBorders>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Borders>
              <w:bottom w:val="single" w:sz="4" w:space="0" w:color="auto"/>
            </w:tcBorders>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9.770</w:t>
            </w:r>
          </w:p>
        </w:tc>
        <w:tc>
          <w:tcPr>
            <w:tcW w:w="1115" w:type="dxa"/>
            <w:tcBorders>
              <w:bottom w:val="single" w:sz="4" w:space="0" w:color="auto"/>
            </w:tcBorders>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4.843</w:t>
            </w:r>
          </w:p>
        </w:tc>
        <w:tc>
          <w:tcPr>
            <w:tcW w:w="1051" w:type="dxa"/>
            <w:tcBorders>
              <w:bottom w:val="single" w:sz="4" w:space="0" w:color="auto"/>
            </w:tcBorders>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.031</w:t>
            </w:r>
          </w:p>
        </w:tc>
      </w:tr>
      <w:tr w:rsidR="005C732B" w:rsidRPr="004D1A20" w:rsidTr="001A10CF">
        <w:tc>
          <w:tcPr>
            <w:tcW w:w="1562" w:type="dxa"/>
            <w:tcBorders>
              <w:top w:val="single" w:sz="4" w:space="0" w:color="auto"/>
              <w:bottom w:val="single" w:sz="4" w:space="0" w:color="auto"/>
            </w:tcBorders>
          </w:tcPr>
          <w:p w:rsidR="005C732B" w:rsidRPr="004D1A20" w:rsidRDefault="005C732B" w:rsidP="005C732B">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sz w:val="24"/>
                <w:szCs w:val="24"/>
              </w:rPr>
              <w:t xml:space="preserve">Proxemic Distance </w:t>
            </w:r>
            <w:r w:rsidRPr="004D1A20">
              <w:rPr>
                <w:rFonts w:ascii="Times New Roman" w:hAnsi="Times New Roman" w:cs="Times New Roman"/>
                <w:color w:val="000000"/>
                <w:sz w:val="24"/>
                <w:szCs w:val="24"/>
              </w:rPr>
              <w:t>* Feedback Authenticity</w:t>
            </w:r>
          </w:p>
        </w:tc>
        <w:tc>
          <w:tcPr>
            <w:tcW w:w="2551" w:type="dxa"/>
            <w:tcBorders>
              <w:top w:val="single" w:sz="4" w:space="0" w:color="auto"/>
              <w:bottom w:val="single" w:sz="4" w:space="0" w:color="auto"/>
            </w:tcBorders>
          </w:tcPr>
          <w:p w:rsidR="005C732B" w:rsidRPr="004D1A20" w:rsidRDefault="005C732B" w:rsidP="005C732B">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Difficulty of task</w:t>
            </w:r>
          </w:p>
        </w:tc>
        <w:tc>
          <w:tcPr>
            <w:tcW w:w="1051" w:type="dxa"/>
            <w:tcBorders>
              <w:top w:val="single" w:sz="4" w:space="0" w:color="auto"/>
              <w:bottom w:val="single" w:sz="4" w:space="0" w:color="auto"/>
            </w:tcBorders>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Borders>
              <w:top w:val="single" w:sz="4" w:space="0" w:color="auto"/>
              <w:bottom w:val="single" w:sz="4" w:space="0" w:color="auto"/>
            </w:tcBorders>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4.069</w:t>
            </w:r>
          </w:p>
        </w:tc>
        <w:tc>
          <w:tcPr>
            <w:tcW w:w="1115" w:type="dxa"/>
            <w:tcBorders>
              <w:top w:val="single" w:sz="4" w:space="0" w:color="auto"/>
              <w:bottom w:val="single" w:sz="4" w:space="0" w:color="auto"/>
            </w:tcBorders>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4.120</w:t>
            </w:r>
          </w:p>
        </w:tc>
        <w:tc>
          <w:tcPr>
            <w:tcW w:w="1051" w:type="dxa"/>
            <w:tcBorders>
              <w:top w:val="single" w:sz="4" w:space="0" w:color="auto"/>
              <w:bottom w:val="single" w:sz="4" w:space="0" w:color="auto"/>
            </w:tcBorders>
          </w:tcPr>
          <w:p w:rsidR="005C732B" w:rsidRPr="004D1A20" w:rsidRDefault="005C732B" w:rsidP="005C732B">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.046</w:t>
            </w:r>
          </w:p>
        </w:tc>
      </w:tr>
      <w:tr w:rsidR="005C732B" w:rsidRPr="004D1A20" w:rsidTr="001A10CF">
        <w:tc>
          <w:tcPr>
            <w:tcW w:w="1562" w:type="dxa"/>
            <w:vMerge w:val="restart"/>
            <w:tcBorders>
              <w:top w:val="single" w:sz="4" w:space="0" w:color="auto"/>
            </w:tcBorders>
          </w:tcPr>
          <w:p w:rsidR="005C732B" w:rsidRPr="004D1A20" w:rsidRDefault="005C732B" w:rsidP="005C732B">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sz w:val="24"/>
                <w:szCs w:val="24"/>
              </w:rPr>
              <w:t xml:space="preserve">Proxemic Distance </w:t>
            </w:r>
            <w:r w:rsidRPr="004D1A20">
              <w:rPr>
                <w:rFonts w:ascii="Times New Roman" w:hAnsi="Times New Roman" w:cs="Times New Roman"/>
                <w:color w:val="000000"/>
                <w:sz w:val="24"/>
                <w:szCs w:val="24"/>
              </w:rPr>
              <w:t>* Feedback Authenticity * Virtual Instructor Gender</w:t>
            </w:r>
          </w:p>
        </w:tc>
        <w:tc>
          <w:tcPr>
            <w:tcW w:w="2551" w:type="dxa"/>
            <w:tcBorders>
              <w:top w:val="single" w:sz="4" w:space="0" w:color="auto"/>
            </w:tcBorders>
          </w:tcPr>
          <w:p w:rsidR="005C732B" w:rsidRPr="004D1A20" w:rsidRDefault="005C732B" w:rsidP="005C732B">
            <w:pPr>
              <w:autoSpaceDE w:val="0"/>
              <w:autoSpaceDN w:val="0"/>
              <w:adjustRightInd w:val="0"/>
              <w:spacing w:line="360" w:lineRule="auto"/>
              <w:rPr>
                <w:rFonts w:ascii="Times New Roman" w:hAnsi="Times New Roman" w:cs="Times New Roman"/>
                <w:color w:val="000000"/>
                <w:sz w:val="24"/>
                <w:szCs w:val="24"/>
              </w:rPr>
            </w:pPr>
            <w:r w:rsidRPr="004D1A20">
              <w:rPr>
                <w:rFonts w:ascii="Times New Roman" w:hAnsi="Times New Roman" w:cs="Times New Roman"/>
                <w:color w:val="000000"/>
                <w:sz w:val="24"/>
                <w:szCs w:val="24"/>
              </w:rPr>
              <w:t>Helpfulness of feedback</w:t>
            </w:r>
          </w:p>
        </w:tc>
        <w:tc>
          <w:tcPr>
            <w:tcW w:w="1051" w:type="dxa"/>
            <w:tcBorders>
              <w:top w:val="single" w:sz="4" w:space="0" w:color="auto"/>
            </w:tcBorders>
          </w:tcPr>
          <w:p w:rsidR="005C732B" w:rsidRPr="004D1A20" w:rsidRDefault="005C732B" w:rsidP="005C732B">
            <w:pPr>
              <w:autoSpaceDE w:val="0"/>
              <w:autoSpaceDN w:val="0"/>
              <w:adjustRightInd w:val="0"/>
              <w:spacing w:line="360" w:lineRule="auto"/>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Borders>
              <w:top w:val="single" w:sz="4" w:space="0" w:color="auto"/>
            </w:tcBorders>
          </w:tcPr>
          <w:p w:rsidR="005C732B" w:rsidRPr="004D1A20" w:rsidRDefault="005C732B" w:rsidP="005C732B">
            <w:pPr>
              <w:autoSpaceDE w:val="0"/>
              <w:autoSpaceDN w:val="0"/>
              <w:adjustRightInd w:val="0"/>
              <w:spacing w:line="360" w:lineRule="auto"/>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3.504</w:t>
            </w:r>
          </w:p>
        </w:tc>
        <w:tc>
          <w:tcPr>
            <w:tcW w:w="1115" w:type="dxa"/>
            <w:tcBorders>
              <w:top w:val="single" w:sz="4" w:space="0" w:color="auto"/>
            </w:tcBorders>
          </w:tcPr>
          <w:p w:rsidR="005C732B" w:rsidRPr="004D1A20" w:rsidRDefault="005C732B" w:rsidP="005C732B">
            <w:pPr>
              <w:autoSpaceDE w:val="0"/>
              <w:autoSpaceDN w:val="0"/>
              <w:adjustRightInd w:val="0"/>
              <w:spacing w:line="360" w:lineRule="auto"/>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5.700</w:t>
            </w:r>
          </w:p>
        </w:tc>
        <w:tc>
          <w:tcPr>
            <w:tcW w:w="1051" w:type="dxa"/>
            <w:tcBorders>
              <w:top w:val="single" w:sz="4" w:space="0" w:color="auto"/>
            </w:tcBorders>
          </w:tcPr>
          <w:p w:rsidR="005C732B" w:rsidRPr="004D1A20" w:rsidRDefault="005C732B" w:rsidP="005C732B">
            <w:pPr>
              <w:autoSpaceDE w:val="0"/>
              <w:autoSpaceDN w:val="0"/>
              <w:adjustRightInd w:val="0"/>
              <w:spacing w:line="360" w:lineRule="auto"/>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.019</w:t>
            </w:r>
          </w:p>
        </w:tc>
      </w:tr>
      <w:tr w:rsidR="005C732B" w:rsidRPr="004D1A20" w:rsidTr="001A10CF">
        <w:tc>
          <w:tcPr>
            <w:tcW w:w="1562" w:type="dxa"/>
            <w:vMerge/>
            <w:tcBorders>
              <w:bottom w:val="single" w:sz="4" w:space="0" w:color="auto"/>
            </w:tcBorders>
          </w:tcPr>
          <w:p w:rsidR="005C732B" w:rsidRPr="004D1A20" w:rsidRDefault="005C732B" w:rsidP="005C732B">
            <w:pPr>
              <w:autoSpaceDE w:val="0"/>
              <w:autoSpaceDN w:val="0"/>
              <w:adjustRightInd w:val="0"/>
              <w:rPr>
                <w:rFonts w:ascii="Times New Roman" w:hAnsi="Times New Roman" w:cs="Times New Roman"/>
                <w:color w:val="000000"/>
                <w:sz w:val="24"/>
                <w:szCs w:val="24"/>
              </w:rPr>
            </w:pPr>
          </w:p>
        </w:tc>
        <w:tc>
          <w:tcPr>
            <w:tcW w:w="2551" w:type="dxa"/>
            <w:tcBorders>
              <w:bottom w:val="single" w:sz="4" w:space="0" w:color="auto"/>
            </w:tcBorders>
          </w:tcPr>
          <w:p w:rsidR="005C732B" w:rsidRPr="004D1A20" w:rsidRDefault="005C732B" w:rsidP="005C732B">
            <w:pPr>
              <w:autoSpaceDE w:val="0"/>
              <w:autoSpaceDN w:val="0"/>
              <w:adjustRightInd w:val="0"/>
              <w:spacing w:line="360" w:lineRule="auto"/>
              <w:rPr>
                <w:rFonts w:ascii="Times New Roman" w:hAnsi="Times New Roman" w:cs="Times New Roman"/>
                <w:color w:val="000000"/>
                <w:sz w:val="24"/>
                <w:szCs w:val="24"/>
              </w:rPr>
            </w:pPr>
            <w:r w:rsidRPr="004D1A20">
              <w:rPr>
                <w:rFonts w:ascii="Times New Roman" w:hAnsi="Times New Roman" w:cs="Times New Roman"/>
                <w:color w:val="000000"/>
                <w:sz w:val="24"/>
                <w:szCs w:val="24"/>
              </w:rPr>
              <w:t> </w:t>
            </w:r>
            <w:r>
              <w:rPr>
                <w:rFonts w:ascii="Times New Roman" w:hAnsi="Times New Roman" w:cs="Times New Roman"/>
                <w:color w:val="000000"/>
                <w:sz w:val="24"/>
                <w:szCs w:val="24"/>
              </w:rPr>
              <w:t>Affected by feedback</w:t>
            </w:r>
          </w:p>
        </w:tc>
        <w:tc>
          <w:tcPr>
            <w:tcW w:w="1051" w:type="dxa"/>
            <w:tcBorders>
              <w:bottom w:val="single" w:sz="4" w:space="0" w:color="auto"/>
            </w:tcBorders>
          </w:tcPr>
          <w:p w:rsidR="005C732B" w:rsidRPr="004D1A20" w:rsidRDefault="005C732B" w:rsidP="005C732B">
            <w:pPr>
              <w:autoSpaceDE w:val="0"/>
              <w:autoSpaceDN w:val="0"/>
              <w:adjustRightInd w:val="0"/>
              <w:spacing w:line="360" w:lineRule="auto"/>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50" w:type="dxa"/>
            <w:tcBorders>
              <w:bottom w:val="single" w:sz="4" w:space="0" w:color="auto"/>
            </w:tcBorders>
          </w:tcPr>
          <w:p w:rsidR="005C732B" w:rsidRPr="004D1A20" w:rsidRDefault="005C732B" w:rsidP="005C732B">
            <w:pPr>
              <w:autoSpaceDE w:val="0"/>
              <w:autoSpaceDN w:val="0"/>
              <w:adjustRightInd w:val="0"/>
              <w:spacing w:line="360" w:lineRule="auto"/>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8.333</w:t>
            </w:r>
          </w:p>
        </w:tc>
        <w:tc>
          <w:tcPr>
            <w:tcW w:w="1115" w:type="dxa"/>
            <w:tcBorders>
              <w:bottom w:val="single" w:sz="4" w:space="0" w:color="auto"/>
            </w:tcBorders>
          </w:tcPr>
          <w:p w:rsidR="005C732B" w:rsidRPr="004D1A20" w:rsidRDefault="005C732B" w:rsidP="005C732B">
            <w:pPr>
              <w:autoSpaceDE w:val="0"/>
              <w:autoSpaceDN w:val="0"/>
              <w:adjustRightInd w:val="0"/>
              <w:spacing w:line="360" w:lineRule="auto"/>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10.124</w:t>
            </w:r>
          </w:p>
        </w:tc>
        <w:tc>
          <w:tcPr>
            <w:tcW w:w="1051" w:type="dxa"/>
            <w:tcBorders>
              <w:bottom w:val="single" w:sz="4" w:space="0" w:color="auto"/>
            </w:tcBorders>
          </w:tcPr>
          <w:p w:rsidR="005C732B" w:rsidRPr="004D1A20" w:rsidRDefault="005C732B" w:rsidP="005C732B">
            <w:pPr>
              <w:autoSpaceDE w:val="0"/>
              <w:autoSpaceDN w:val="0"/>
              <w:adjustRightInd w:val="0"/>
              <w:spacing w:line="360" w:lineRule="auto"/>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.002</w:t>
            </w:r>
          </w:p>
        </w:tc>
      </w:tr>
    </w:tbl>
    <w:p w:rsidR="003E42C7" w:rsidRPr="004D1A20" w:rsidRDefault="003E42C7" w:rsidP="00F61F38">
      <w:pPr>
        <w:spacing w:after="0" w:line="240" w:lineRule="auto"/>
        <w:rPr>
          <w:rFonts w:ascii="Times New Roman" w:hAnsi="Times New Roman" w:cs="Times New Roman"/>
          <w:sz w:val="24"/>
          <w:szCs w:val="24"/>
        </w:rPr>
      </w:pPr>
    </w:p>
    <w:p w:rsidR="001B4D69" w:rsidRPr="004D1A20" w:rsidRDefault="001B4D69" w:rsidP="00F61F38">
      <w:pPr>
        <w:spacing w:after="0" w:line="240" w:lineRule="auto"/>
        <w:rPr>
          <w:rFonts w:ascii="Times New Roman" w:hAnsi="Times New Roman" w:cs="Times New Roman"/>
          <w:sz w:val="24"/>
          <w:szCs w:val="24"/>
        </w:rPr>
      </w:pPr>
    </w:p>
    <w:p w:rsidR="001B4D69" w:rsidRPr="004D1A20" w:rsidRDefault="001B4D69"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F61F38" w:rsidRDefault="00F61F38" w:rsidP="00F61F38">
      <w:pPr>
        <w:spacing w:after="0" w:line="240" w:lineRule="auto"/>
        <w:rPr>
          <w:rFonts w:ascii="Times New Roman" w:hAnsi="Times New Roman" w:cs="Times New Roman"/>
          <w:sz w:val="24"/>
          <w:szCs w:val="24"/>
        </w:rPr>
      </w:pPr>
    </w:p>
    <w:p w:rsidR="006766E7" w:rsidRDefault="006766E7" w:rsidP="006766E7">
      <w:pPr>
        <w:spacing w:after="0" w:line="480" w:lineRule="auto"/>
        <w:rPr>
          <w:rFonts w:ascii="Times New Roman" w:hAnsi="Times New Roman" w:cs="Times New Roman"/>
          <w:b/>
          <w:sz w:val="24"/>
          <w:szCs w:val="24"/>
        </w:rPr>
      </w:pPr>
    </w:p>
    <w:p w:rsidR="0040031D" w:rsidRPr="004D1A20" w:rsidRDefault="0040031D" w:rsidP="0040031D">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 xml:space="preserve">Presence.  </w:t>
      </w:r>
      <w:r w:rsidR="00D712FB" w:rsidRPr="00D712FB">
        <w:rPr>
          <w:rFonts w:ascii="Times New Roman" w:hAnsi="Times New Roman" w:cs="Times New Roman"/>
          <w:sz w:val="24"/>
          <w:szCs w:val="24"/>
        </w:rPr>
        <w:t>A concept related to participants’ perceptions of experiment authenticity was the degree of presence they felt in the virtual environment.</w:t>
      </w:r>
      <w:r w:rsidR="00D712FB">
        <w:rPr>
          <w:rFonts w:ascii="Times New Roman" w:hAnsi="Times New Roman" w:cs="Times New Roman"/>
          <w:b/>
          <w:sz w:val="24"/>
          <w:szCs w:val="24"/>
        </w:rPr>
        <w:t xml:space="preserve">  </w:t>
      </w:r>
      <w:r w:rsidR="00D712FB">
        <w:rPr>
          <w:rFonts w:ascii="Times New Roman" w:hAnsi="Times New Roman" w:cs="Times New Roman"/>
          <w:sz w:val="24"/>
          <w:szCs w:val="24"/>
        </w:rPr>
        <w:t>A</w:t>
      </w:r>
      <w:r w:rsidRPr="004D1A20">
        <w:rPr>
          <w:rFonts w:ascii="Times New Roman" w:hAnsi="Times New Roman" w:cs="Times New Roman"/>
          <w:sz w:val="24"/>
          <w:szCs w:val="24"/>
        </w:rPr>
        <w:t xml:space="preserve"> 3-way MANOVA was conducted examining the effects of Proxemic Distance, Virtual Instructor Gender, and Participant Gender on the individual dimensions of Social Presence.  A multivariate main effect for Proxemic Distance was observed for Social Presence, </w:t>
      </w:r>
      <w:r w:rsidRPr="00577407">
        <w:rPr>
          <w:rFonts w:ascii="Times New Roman" w:hAnsi="Times New Roman" w:cs="Times New Roman"/>
          <w:i/>
          <w:sz w:val="24"/>
          <w:szCs w:val="24"/>
        </w:rPr>
        <w:t>F(</w:t>
      </w:r>
      <w:r w:rsidRPr="004D1A20">
        <w:rPr>
          <w:rFonts w:ascii="Times New Roman" w:hAnsi="Times New Roman" w:cs="Times New Roman"/>
          <w:sz w:val="24"/>
          <w:szCs w:val="24"/>
        </w:rPr>
        <w:t xml:space="preserve">5, 75) = 2.762, </w:t>
      </w:r>
      <w:r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.024.  Further, a multivariate interaction effect of Virtual Instructor Gender and Participant Gender was observed for Social Presence, </w:t>
      </w:r>
      <w:r w:rsidRPr="00577407">
        <w:rPr>
          <w:rFonts w:ascii="Times New Roman" w:hAnsi="Times New Roman" w:cs="Times New Roman"/>
          <w:i/>
          <w:sz w:val="24"/>
          <w:szCs w:val="24"/>
        </w:rPr>
        <w:t>F(</w:t>
      </w:r>
      <w:r w:rsidRPr="004D1A20">
        <w:rPr>
          <w:rFonts w:ascii="Times New Roman" w:hAnsi="Times New Roman" w:cs="Times New Roman"/>
          <w:sz w:val="24"/>
          <w:szCs w:val="24"/>
        </w:rPr>
        <w:t xml:space="preserve">5,75) = 2.455, </w:t>
      </w:r>
      <w:r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.041.</w:t>
      </w:r>
      <w:r>
        <w:rPr>
          <w:rFonts w:ascii="Times New Roman" w:hAnsi="Times New Roman" w:cs="Times New Roman"/>
          <w:sz w:val="24"/>
          <w:szCs w:val="24"/>
        </w:rPr>
        <w:t xml:space="preserve">  </w:t>
      </w:r>
      <w:r w:rsidR="00D70B9F">
        <w:rPr>
          <w:rFonts w:ascii="Times New Roman" w:hAnsi="Times New Roman" w:cs="Times New Roman"/>
          <w:sz w:val="24"/>
          <w:szCs w:val="24"/>
        </w:rPr>
        <w:t>As can be seen in Table 1</w:t>
      </w:r>
      <w:r w:rsidRPr="004D1A20">
        <w:rPr>
          <w:rFonts w:ascii="Times New Roman" w:hAnsi="Times New Roman" w:cs="Times New Roman"/>
          <w:sz w:val="24"/>
          <w:szCs w:val="24"/>
        </w:rPr>
        <w:t xml:space="preserve">, univariate main effects for Proxemic Distance were observed for the factor analyzed dimensions of Spatial Presence, </w:t>
      </w:r>
      <w:r w:rsidRPr="00577407">
        <w:rPr>
          <w:rFonts w:ascii="Times New Roman" w:hAnsi="Times New Roman" w:cs="Times New Roman"/>
          <w:i/>
          <w:sz w:val="24"/>
          <w:szCs w:val="24"/>
        </w:rPr>
        <w:t>F(</w:t>
      </w:r>
      <w:r w:rsidRPr="004D1A20">
        <w:rPr>
          <w:rFonts w:ascii="Times New Roman" w:hAnsi="Times New Roman" w:cs="Times New Roman"/>
          <w:sz w:val="24"/>
          <w:szCs w:val="24"/>
        </w:rPr>
        <w:t xml:space="preserve">1, 87) = 7.265, </w:t>
      </w:r>
      <w:r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.009, Passive Interpersonal Social Presence, </w:t>
      </w:r>
      <w:r w:rsidRPr="00577407">
        <w:rPr>
          <w:rFonts w:ascii="Times New Roman" w:hAnsi="Times New Roman" w:cs="Times New Roman"/>
          <w:i/>
          <w:sz w:val="24"/>
          <w:szCs w:val="24"/>
        </w:rPr>
        <w:t>F(</w:t>
      </w:r>
      <w:r w:rsidRPr="004D1A20">
        <w:rPr>
          <w:rFonts w:ascii="Times New Roman" w:hAnsi="Times New Roman" w:cs="Times New Roman"/>
          <w:sz w:val="24"/>
          <w:szCs w:val="24"/>
        </w:rPr>
        <w:t xml:space="preserve">1, 87) = 8.072, </w:t>
      </w:r>
      <w:r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.006, and Mental Immersion, </w:t>
      </w:r>
      <w:r w:rsidRPr="00577407">
        <w:rPr>
          <w:rFonts w:ascii="Times New Roman" w:hAnsi="Times New Roman" w:cs="Times New Roman"/>
          <w:i/>
          <w:sz w:val="24"/>
          <w:szCs w:val="24"/>
        </w:rPr>
        <w:t>F(</w:t>
      </w:r>
      <w:r w:rsidRPr="004D1A20">
        <w:rPr>
          <w:rFonts w:ascii="Times New Roman" w:hAnsi="Times New Roman" w:cs="Times New Roman"/>
          <w:sz w:val="24"/>
          <w:szCs w:val="24"/>
        </w:rPr>
        <w:t xml:space="preserve">1, 87) = 5.503, </w:t>
      </w:r>
      <w:r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.021.</w:t>
      </w:r>
    </w:p>
    <w:p w:rsidR="0040031D" w:rsidRPr="004D1A20" w:rsidRDefault="0040031D" w:rsidP="0040031D">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A univariate interaction effect was observed for the</w:t>
      </w:r>
      <w:r>
        <w:rPr>
          <w:rFonts w:ascii="Times New Roman" w:hAnsi="Times New Roman" w:cs="Times New Roman"/>
          <w:sz w:val="24"/>
          <w:szCs w:val="24"/>
        </w:rPr>
        <w:t xml:space="preserve"> Virtual Instructor Gender and P</w:t>
      </w:r>
      <w:r w:rsidRPr="004D1A20">
        <w:rPr>
          <w:rFonts w:ascii="Times New Roman" w:hAnsi="Times New Roman" w:cs="Times New Roman"/>
          <w:sz w:val="24"/>
          <w:szCs w:val="24"/>
        </w:rPr>
        <w:t xml:space="preserve">articipant Gender on the Passive Interpersonal Social Presence dimension, </w:t>
      </w:r>
      <w:r w:rsidRPr="00577407">
        <w:rPr>
          <w:rFonts w:ascii="Times New Roman" w:hAnsi="Times New Roman" w:cs="Times New Roman"/>
          <w:i/>
          <w:sz w:val="24"/>
          <w:szCs w:val="24"/>
        </w:rPr>
        <w:t>F(</w:t>
      </w:r>
      <w:r w:rsidRPr="004D1A20">
        <w:rPr>
          <w:rFonts w:ascii="Times New Roman" w:hAnsi="Times New Roman" w:cs="Times New Roman"/>
          <w:sz w:val="24"/>
          <w:szCs w:val="24"/>
        </w:rPr>
        <w:t xml:space="preserve">1, 87) = 5.603, </w:t>
      </w:r>
      <w:r w:rsidRPr="00577407">
        <w:rPr>
          <w:rFonts w:ascii="Times New Roman" w:hAnsi="Times New Roman" w:cs="Times New Roman"/>
          <w:i/>
          <w:sz w:val="24"/>
          <w:szCs w:val="24"/>
        </w:rPr>
        <w:t xml:space="preserve">p </w:t>
      </w:r>
      <w:r w:rsidRPr="00577407">
        <w:rPr>
          <w:rFonts w:ascii="Times New Roman" w:hAnsi="Times New Roman" w:cs="Times New Roman"/>
          <w:i/>
          <w:sz w:val="24"/>
          <w:szCs w:val="24"/>
        </w:rPr>
        <w:lastRenderedPageBreak/>
        <w:t>=</w:t>
      </w:r>
      <w:r w:rsidRPr="004D1A20">
        <w:rPr>
          <w:rFonts w:ascii="Times New Roman" w:hAnsi="Times New Roman" w:cs="Times New Roman"/>
          <w:sz w:val="24"/>
          <w:szCs w:val="24"/>
        </w:rPr>
        <w:t xml:space="preserve"> </w:t>
      </w:r>
      <w:r w:rsidR="00A55B78">
        <w:rPr>
          <w:rFonts w:ascii="Times New Roman" w:hAnsi="Times New Roman" w:cs="Times New Roman"/>
          <w:sz w:val="24"/>
          <w:szCs w:val="24"/>
        </w:rPr>
        <w:t>.02.  As can be seen in Figure 3</w:t>
      </w:r>
      <w:r w:rsidRPr="004D1A20">
        <w:rPr>
          <w:rFonts w:ascii="Times New Roman" w:hAnsi="Times New Roman" w:cs="Times New Roman"/>
          <w:sz w:val="24"/>
          <w:szCs w:val="24"/>
        </w:rPr>
        <w:t>, participants reported experience greater Passive Interpersonal Social Presence when interacting with an instructor of the opposite gender.  To be clear, the items of this dimension asked participants about the degree to which they could observe the facial expressions, observe the changes in tone of voice, observe the style of dress, observe the body language of the virtual instructor.</w:t>
      </w:r>
    </w:p>
    <w:p w:rsidR="0040031D" w:rsidRDefault="00A55B78" w:rsidP="0040031D">
      <w:pPr>
        <w:spacing w:after="0" w:line="480" w:lineRule="auto"/>
        <w:rPr>
          <w:rFonts w:ascii="Times New Roman" w:hAnsi="Times New Roman" w:cs="Times New Roman"/>
          <w:sz w:val="24"/>
          <w:szCs w:val="24"/>
        </w:rPr>
      </w:pPr>
      <w:r>
        <w:rPr>
          <w:rFonts w:ascii="Times New Roman" w:hAnsi="Times New Roman" w:cs="Times New Roman"/>
          <w:sz w:val="24"/>
          <w:szCs w:val="24"/>
        </w:rPr>
        <w:t>Figure 3</w:t>
      </w:r>
    </w:p>
    <w:p w:rsidR="00A55B78" w:rsidRPr="00A55B78" w:rsidRDefault="00A55B78" w:rsidP="0040031D">
      <w:pPr>
        <w:spacing w:after="0" w:line="480" w:lineRule="auto"/>
        <w:rPr>
          <w:rFonts w:ascii="Times New Roman" w:hAnsi="Times New Roman" w:cs="Times New Roman"/>
          <w:i/>
          <w:sz w:val="24"/>
          <w:szCs w:val="24"/>
        </w:rPr>
      </w:pPr>
      <w:r w:rsidRPr="00A55B78">
        <w:rPr>
          <w:rFonts w:ascii="Times New Roman" w:hAnsi="Times New Roman" w:cs="Times New Roman"/>
          <w:i/>
          <w:sz w:val="24"/>
          <w:szCs w:val="24"/>
        </w:rPr>
        <w:t>Interaction effect of Virtual Instructor Gender and Participant Gender on Social Presence</w:t>
      </w:r>
    </w:p>
    <w:p w:rsidR="0040031D" w:rsidRPr="004D1A20" w:rsidRDefault="0040031D" w:rsidP="0040031D">
      <w:pPr>
        <w:spacing w:after="0" w:line="480" w:lineRule="auto"/>
        <w:rPr>
          <w:rFonts w:ascii="Times New Roman" w:hAnsi="Times New Roman" w:cs="Times New Roman"/>
          <w:sz w:val="24"/>
          <w:szCs w:val="24"/>
        </w:rPr>
      </w:pPr>
      <w:r w:rsidRPr="004D1A20">
        <w:rPr>
          <w:rFonts w:ascii="Times New Roman" w:hAnsi="Times New Roman" w:cs="Times New Roman"/>
          <w:noProof/>
          <w:sz w:val="24"/>
          <w:szCs w:val="24"/>
        </w:rPr>
        <w:drawing>
          <wp:inline distT="0" distB="0" distL="0" distR="0" wp14:anchorId="1B1FC8BA" wp14:editId="2D64404B">
            <wp:extent cx="2191109" cy="18775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H_Interaction_VHgender-SubGender_Social-presenc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5937" cy="1890240"/>
                    </a:xfrm>
                    <a:prstGeom prst="rect">
                      <a:avLst/>
                    </a:prstGeom>
                  </pic:spPr>
                </pic:pic>
              </a:graphicData>
            </a:graphic>
          </wp:inline>
        </w:drawing>
      </w:r>
    </w:p>
    <w:p w:rsidR="0040031D" w:rsidRPr="004D1A20" w:rsidRDefault="0040031D" w:rsidP="0040031D">
      <w:pPr>
        <w:autoSpaceDE w:val="0"/>
        <w:autoSpaceDN w:val="0"/>
        <w:adjustRightInd w:val="0"/>
        <w:spacing w:after="0" w:line="240" w:lineRule="auto"/>
        <w:rPr>
          <w:rFonts w:ascii="Times New Roman" w:hAnsi="Times New Roman" w:cs="Times New Roman"/>
          <w:sz w:val="24"/>
          <w:szCs w:val="24"/>
        </w:rPr>
      </w:pPr>
      <w:r w:rsidRPr="004D1A20">
        <w:rPr>
          <w:rFonts w:ascii="Times New Roman" w:hAnsi="Times New Roman" w:cs="Times New Roman"/>
          <w:sz w:val="24"/>
          <w:szCs w:val="24"/>
        </w:rPr>
        <w:t>Table</w:t>
      </w:r>
      <w:r w:rsidR="00A55B78">
        <w:rPr>
          <w:rFonts w:ascii="Times New Roman" w:hAnsi="Times New Roman" w:cs="Times New Roman"/>
          <w:sz w:val="24"/>
          <w:szCs w:val="24"/>
        </w:rPr>
        <w:t xml:space="preserve"> 2</w:t>
      </w:r>
    </w:p>
    <w:p w:rsidR="0040031D" w:rsidRPr="004D1A20" w:rsidRDefault="0040031D" w:rsidP="0040031D">
      <w:pPr>
        <w:autoSpaceDE w:val="0"/>
        <w:autoSpaceDN w:val="0"/>
        <w:adjustRightInd w:val="0"/>
        <w:spacing w:after="0" w:line="240" w:lineRule="auto"/>
        <w:rPr>
          <w:rFonts w:ascii="Times New Roman" w:hAnsi="Times New Roman" w:cs="Times New Roman"/>
          <w:i/>
          <w:sz w:val="24"/>
          <w:szCs w:val="24"/>
        </w:rPr>
      </w:pPr>
      <w:r w:rsidRPr="004D1A20">
        <w:rPr>
          <w:rFonts w:ascii="Times New Roman" w:hAnsi="Times New Roman" w:cs="Times New Roman"/>
          <w:i/>
          <w:sz w:val="24"/>
          <w:szCs w:val="24"/>
        </w:rPr>
        <w:t>Main effects for Proxemic Distance on Social Presence dimensions</w:t>
      </w:r>
    </w:p>
    <w:tbl>
      <w:tblPr>
        <w:tblStyle w:val="PlainTable2"/>
        <w:tblW w:w="7218" w:type="dxa"/>
        <w:tblBorders>
          <w:top w:val="none" w:sz="0" w:space="0" w:color="auto"/>
          <w:bottom w:val="none" w:sz="0" w:space="0" w:color="auto"/>
        </w:tblBorders>
        <w:tblLayout w:type="fixed"/>
        <w:tblLook w:val="0000" w:firstRow="0" w:lastRow="0" w:firstColumn="0" w:lastColumn="0" w:noHBand="0" w:noVBand="0"/>
      </w:tblPr>
      <w:tblGrid>
        <w:gridCol w:w="2551"/>
        <w:gridCol w:w="1051"/>
        <w:gridCol w:w="1450"/>
        <w:gridCol w:w="1115"/>
        <w:gridCol w:w="1051"/>
      </w:tblGrid>
      <w:tr w:rsidR="0040031D" w:rsidRPr="004D1A20" w:rsidTr="008163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1" w:type="dxa"/>
            <w:tcBorders>
              <w:top w:val="single" w:sz="4" w:space="0" w:color="auto"/>
              <w:left w:val="none" w:sz="0" w:space="0" w:color="auto"/>
              <w:bottom w:val="single" w:sz="4" w:space="0" w:color="auto"/>
              <w:right w:val="none" w:sz="0" w:space="0" w:color="auto"/>
            </w:tcBorders>
          </w:tcPr>
          <w:p w:rsidR="0040031D" w:rsidRPr="004D1A20" w:rsidRDefault="0040031D" w:rsidP="00816354">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Dependent Variable</w:t>
            </w:r>
          </w:p>
        </w:tc>
        <w:tc>
          <w:tcPr>
            <w:cnfStyle w:val="000001000000" w:firstRow="0" w:lastRow="0" w:firstColumn="0" w:lastColumn="0" w:oddVBand="0" w:evenVBand="1" w:oddHBand="0" w:evenHBand="0" w:firstRowFirstColumn="0" w:firstRowLastColumn="0" w:lastRowFirstColumn="0" w:lastRowLastColumn="0"/>
            <w:tcW w:w="1051" w:type="dxa"/>
            <w:tcBorders>
              <w:top w:val="single" w:sz="4" w:space="0" w:color="auto"/>
              <w:left w:val="none" w:sz="0" w:space="0" w:color="auto"/>
              <w:bottom w:val="single" w:sz="4" w:space="0" w:color="auto"/>
              <w:right w:val="none" w:sz="0" w:space="0" w:color="auto"/>
            </w:tcBorders>
          </w:tcPr>
          <w:p w:rsidR="0040031D" w:rsidRPr="004D1A20" w:rsidRDefault="0040031D" w:rsidP="00816354">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df</w:t>
            </w:r>
          </w:p>
        </w:tc>
        <w:tc>
          <w:tcPr>
            <w:cnfStyle w:val="000010000000" w:firstRow="0" w:lastRow="0" w:firstColumn="0" w:lastColumn="0" w:oddVBand="1" w:evenVBand="0" w:oddHBand="0" w:evenHBand="0" w:firstRowFirstColumn="0" w:firstRowLastColumn="0" w:lastRowFirstColumn="0" w:lastRowLastColumn="0"/>
            <w:tcW w:w="1450" w:type="dxa"/>
            <w:tcBorders>
              <w:top w:val="single" w:sz="4" w:space="0" w:color="auto"/>
              <w:left w:val="none" w:sz="0" w:space="0" w:color="auto"/>
              <w:bottom w:val="single" w:sz="4" w:space="0" w:color="auto"/>
              <w:right w:val="none" w:sz="0" w:space="0" w:color="auto"/>
            </w:tcBorders>
          </w:tcPr>
          <w:p w:rsidR="0040031D" w:rsidRPr="004D1A20" w:rsidRDefault="0040031D" w:rsidP="00816354">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Mean Square</w:t>
            </w:r>
          </w:p>
        </w:tc>
        <w:tc>
          <w:tcPr>
            <w:cnfStyle w:val="000001000000" w:firstRow="0" w:lastRow="0" w:firstColumn="0" w:lastColumn="0" w:oddVBand="0" w:evenVBand="1" w:oddHBand="0" w:evenHBand="0" w:firstRowFirstColumn="0" w:firstRowLastColumn="0" w:lastRowFirstColumn="0" w:lastRowLastColumn="0"/>
            <w:tcW w:w="1115" w:type="dxa"/>
            <w:tcBorders>
              <w:top w:val="single" w:sz="4" w:space="0" w:color="auto"/>
              <w:left w:val="none" w:sz="0" w:space="0" w:color="auto"/>
              <w:bottom w:val="single" w:sz="4" w:space="0" w:color="auto"/>
              <w:right w:val="none" w:sz="0" w:space="0" w:color="auto"/>
            </w:tcBorders>
          </w:tcPr>
          <w:p w:rsidR="0040031D" w:rsidRPr="004D1A20" w:rsidRDefault="0040031D" w:rsidP="00816354">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F</w:t>
            </w:r>
          </w:p>
        </w:tc>
        <w:tc>
          <w:tcPr>
            <w:cnfStyle w:val="000010000000" w:firstRow="0" w:lastRow="0" w:firstColumn="0" w:lastColumn="0" w:oddVBand="1" w:evenVBand="0" w:oddHBand="0" w:evenHBand="0" w:firstRowFirstColumn="0" w:firstRowLastColumn="0" w:lastRowFirstColumn="0" w:lastRowLastColumn="0"/>
            <w:tcW w:w="1051" w:type="dxa"/>
            <w:tcBorders>
              <w:top w:val="single" w:sz="4" w:space="0" w:color="auto"/>
              <w:left w:val="none" w:sz="0" w:space="0" w:color="auto"/>
              <w:bottom w:val="single" w:sz="4" w:space="0" w:color="auto"/>
              <w:right w:val="none" w:sz="0" w:space="0" w:color="auto"/>
            </w:tcBorders>
          </w:tcPr>
          <w:p w:rsidR="0040031D" w:rsidRPr="004D1A20" w:rsidRDefault="0040031D" w:rsidP="00816354">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Sig.</w:t>
            </w:r>
          </w:p>
        </w:tc>
      </w:tr>
      <w:tr w:rsidR="0040031D" w:rsidRPr="004D1A20" w:rsidTr="00816354">
        <w:tc>
          <w:tcPr>
            <w:cnfStyle w:val="000010000000" w:firstRow="0" w:lastRow="0" w:firstColumn="0" w:lastColumn="0" w:oddVBand="1" w:evenVBand="0" w:oddHBand="0" w:evenHBand="0" w:firstRowFirstColumn="0" w:firstRowLastColumn="0" w:lastRowFirstColumn="0" w:lastRowLastColumn="0"/>
            <w:tcW w:w="2551" w:type="dxa"/>
            <w:tcBorders>
              <w:top w:val="single" w:sz="4" w:space="0" w:color="auto"/>
              <w:left w:val="none" w:sz="0" w:space="0" w:color="auto"/>
              <w:right w:val="none" w:sz="0" w:space="0" w:color="auto"/>
            </w:tcBorders>
          </w:tcPr>
          <w:p w:rsidR="0040031D" w:rsidRPr="004D1A20" w:rsidRDefault="0040031D" w:rsidP="00816354">
            <w:pPr>
              <w:autoSpaceDE w:val="0"/>
              <w:autoSpaceDN w:val="0"/>
              <w:adjustRightInd w:val="0"/>
              <w:rPr>
                <w:rFonts w:ascii="Times New Roman" w:hAnsi="Times New Roman" w:cs="Times New Roman"/>
                <w:b/>
                <w:color w:val="000000"/>
                <w:sz w:val="24"/>
                <w:szCs w:val="24"/>
              </w:rPr>
            </w:pPr>
            <w:r w:rsidRPr="004D1A20">
              <w:rPr>
                <w:rFonts w:ascii="Times New Roman" w:hAnsi="Times New Roman" w:cs="Times New Roman"/>
                <w:b/>
                <w:color w:val="000000"/>
                <w:sz w:val="24"/>
                <w:szCs w:val="24"/>
              </w:rPr>
              <w:t>Spatial Presence</w:t>
            </w:r>
          </w:p>
        </w:tc>
        <w:tc>
          <w:tcPr>
            <w:cnfStyle w:val="000001000000" w:firstRow="0" w:lastRow="0" w:firstColumn="0" w:lastColumn="0" w:oddVBand="0" w:evenVBand="1" w:oddHBand="0" w:evenHBand="0" w:firstRowFirstColumn="0" w:firstRowLastColumn="0" w:lastRowFirstColumn="0" w:lastRowLastColumn="0"/>
            <w:tcW w:w="1051" w:type="dxa"/>
            <w:tcBorders>
              <w:top w:val="single" w:sz="4" w:space="0" w:color="auto"/>
              <w:left w:val="none" w:sz="0"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b/>
                <w:color w:val="000000"/>
                <w:sz w:val="24"/>
                <w:szCs w:val="24"/>
              </w:rPr>
            </w:pPr>
            <w:r w:rsidRPr="004D1A20">
              <w:rPr>
                <w:rFonts w:ascii="Times New Roman" w:hAnsi="Times New Roman" w:cs="Times New Roman"/>
                <w:b/>
                <w:color w:val="000000"/>
                <w:sz w:val="24"/>
                <w:szCs w:val="24"/>
              </w:rPr>
              <w:t>1</w:t>
            </w:r>
          </w:p>
        </w:tc>
        <w:tc>
          <w:tcPr>
            <w:cnfStyle w:val="000010000000" w:firstRow="0" w:lastRow="0" w:firstColumn="0" w:lastColumn="0" w:oddVBand="1" w:evenVBand="0" w:oddHBand="0" w:evenHBand="0" w:firstRowFirstColumn="0" w:firstRowLastColumn="0" w:lastRowFirstColumn="0" w:lastRowLastColumn="0"/>
            <w:tcW w:w="1450" w:type="dxa"/>
            <w:tcBorders>
              <w:top w:val="single" w:sz="4" w:space="0" w:color="auto"/>
              <w:left w:val="none" w:sz="0"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b/>
                <w:color w:val="000000"/>
                <w:sz w:val="24"/>
                <w:szCs w:val="24"/>
              </w:rPr>
            </w:pPr>
            <w:r w:rsidRPr="004D1A20">
              <w:rPr>
                <w:rFonts w:ascii="Times New Roman" w:hAnsi="Times New Roman" w:cs="Times New Roman"/>
                <w:b/>
                <w:color w:val="000000"/>
                <w:sz w:val="24"/>
                <w:szCs w:val="24"/>
              </w:rPr>
              <w:t>9.989</w:t>
            </w:r>
          </w:p>
        </w:tc>
        <w:tc>
          <w:tcPr>
            <w:cnfStyle w:val="000001000000" w:firstRow="0" w:lastRow="0" w:firstColumn="0" w:lastColumn="0" w:oddVBand="0" w:evenVBand="1" w:oddHBand="0" w:evenHBand="0" w:firstRowFirstColumn="0" w:firstRowLastColumn="0" w:lastRowFirstColumn="0" w:lastRowLastColumn="0"/>
            <w:tcW w:w="1115" w:type="dxa"/>
            <w:tcBorders>
              <w:top w:val="single" w:sz="4" w:space="0" w:color="auto"/>
              <w:left w:val="none" w:sz="0"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b/>
                <w:color w:val="000000"/>
                <w:sz w:val="24"/>
                <w:szCs w:val="24"/>
              </w:rPr>
            </w:pPr>
            <w:r w:rsidRPr="004D1A20">
              <w:rPr>
                <w:rFonts w:ascii="Times New Roman" w:hAnsi="Times New Roman" w:cs="Times New Roman"/>
                <w:b/>
                <w:color w:val="000000"/>
                <w:sz w:val="24"/>
                <w:szCs w:val="24"/>
              </w:rPr>
              <w:t>7.265</w:t>
            </w:r>
          </w:p>
        </w:tc>
        <w:tc>
          <w:tcPr>
            <w:cnfStyle w:val="000010000000" w:firstRow="0" w:lastRow="0" w:firstColumn="0" w:lastColumn="0" w:oddVBand="1" w:evenVBand="0" w:oddHBand="0" w:evenHBand="0" w:firstRowFirstColumn="0" w:firstRowLastColumn="0" w:lastRowFirstColumn="0" w:lastRowLastColumn="0"/>
            <w:tcW w:w="1051" w:type="dxa"/>
            <w:tcBorders>
              <w:top w:val="single" w:sz="4" w:space="0" w:color="auto"/>
              <w:left w:val="none" w:sz="0"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b/>
                <w:color w:val="000000"/>
                <w:sz w:val="24"/>
                <w:szCs w:val="24"/>
              </w:rPr>
            </w:pPr>
            <w:r w:rsidRPr="004D1A20">
              <w:rPr>
                <w:rFonts w:ascii="Times New Roman" w:hAnsi="Times New Roman" w:cs="Times New Roman"/>
                <w:b/>
                <w:color w:val="000000"/>
                <w:sz w:val="24"/>
                <w:szCs w:val="24"/>
              </w:rPr>
              <w:t>.009</w:t>
            </w:r>
          </w:p>
        </w:tc>
      </w:tr>
      <w:tr w:rsidR="0040031D" w:rsidRPr="004D1A20" w:rsidTr="008163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1" w:type="dxa"/>
            <w:tcBorders>
              <w:top w:val="none" w:sz="0" w:space="0" w:color="auto"/>
              <w:left w:val="none" w:sz="0" w:space="0" w:color="auto"/>
              <w:bottom w:val="none" w:sz="0" w:space="0" w:color="auto"/>
              <w:right w:val="none" w:sz="0" w:space="0" w:color="auto"/>
            </w:tcBorders>
          </w:tcPr>
          <w:p w:rsidR="0040031D" w:rsidRPr="004D1A20" w:rsidRDefault="0040031D" w:rsidP="00816354">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Parasocial Social Presence</w:t>
            </w:r>
          </w:p>
        </w:tc>
        <w:tc>
          <w:tcPr>
            <w:cnfStyle w:val="000001000000" w:firstRow="0" w:lastRow="0" w:firstColumn="0" w:lastColumn="0" w:oddVBand="0" w:evenVBand="1" w:oddHBand="0" w:evenHBand="0" w:firstRowFirstColumn="0" w:firstRowLastColumn="0" w:lastRowFirstColumn="0" w:lastRowLastColumn="0"/>
            <w:tcW w:w="1051" w:type="dxa"/>
            <w:tcBorders>
              <w:top w:val="none" w:sz="0" w:space="0" w:color="auto"/>
              <w:left w:val="none" w:sz="0" w:space="0" w:color="auto"/>
              <w:bottom w:val="none" w:sz="0"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cnfStyle w:val="000010000000" w:firstRow="0" w:lastRow="0" w:firstColumn="0" w:lastColumn="0" w:oddVBand="1" w:evenVBand="0" w:oddHBand="0" w:evenHBand="0" w:firstRowFirstColumn="0" w:firstRowLastColumn="0" w:lastRowFirstColumn="0" w:lastRowLastColumn="0"/>
            <w:tcW w:w="1450" w:type="dxa"/>
            <w:tcBorders>
              <w:top w:val="none" w:sz="0" w:space="0" w:color="auto"/>
              <w:left w:val="none" w:sz="0" w:space="0" w:color="auto"/>
              <w:bottom w:val="none" w:sz="0"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1.510</w:t>
            </w:r>
          </w:p>
        </w:tc>
        <w:tc>
          <w:tcPr>
            <w:cnfStyle w:val="000001000000" w:firstRow="0" w:lastRow="0" w:firstColumn="0" w:lastColumn="0" w:oddVBand="0" w:evenVBand="1" w:oddHBand="0" w:evenHBand="0" w:firstRowFirstColumn="0" w:firstRowLastColumn="0" w:lastRowFirstColumn="0" w:lastRowLastColumn="0"/>
            <w:tcW w:w="1115" w:type="dxa"/>
            <w:tcBorders>
              <w:top w:val="none" w:sz="0" w:space="0" w:color="auto"/>
              <w:left w:val="none" w:sz="0" w:space="0" w:color="auto"/>
              <w:bottom w:val="none" w:sz="0"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1.772</w:t>
            </w:r>
          </w:p>
        </w:tc>
        <w:tc>
          <w:tcPr>
            <w:cnfStyle w:val="000010000000" w:firstRow="0" w:lastRow="0" w:firstColumn="0" w:lastColumn="0" w:oddVBand="1" w:evenVBand="0" w:oddHBand="0" w:evenHBand="0" w:firstRowFirstColumn="0" w:firstRowLastColumn="0" w:lastRowFirstColumn="0" w:lastRowLastColumn="0"/>
            <w:tcW w:w="1051" w:type="dxa"/>
            <w:tcBorders>
              <w:top w:val="none" w:sz="0" w:space="0" w:color="auto"/>
              <w:left w:val="none" w:sz="0" w:space="0" w:color="auto"/>
              <w:bottom w:val="none" w:sz="0"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.187</w:t>
            </w:r>
          </w:p>
        </w:tc>
      </w:tr>
      <w:tr w:rsidR="0040031D" w:rsidRPr="004D1A20" w:rsidTr="00816354">
        <w:tc>
          <w:tcPr>
            <w:cnfStyle w:val="000010000000" w:firstRow="0" w:lastRow="0" w:firstColumn="0" w:lastColumn="0" w:oddVBand="1" w:evenVBand="0" w:oddHBand="0" w:evenHBand="0" w:firstRowFirstColumn="0" w:firstRowLastColumn="0" w:lastRowFirstColumn="0" w:lastRowLastColumn="0"/>
            <w:tcW w:w="2551" w:type="dxa"/>
            <w:tcBorders>
              <w:left w:val="none" w:sz="0" w:space="0" w:color="auto"/>
              <w:right w:val="none" w:sz="0" w:space="0" w:color="auto"/>
            </w:tcBorders>
          </w:tcPr>
          <w:p w:rsidR="0040031D" w:rsidRPr="004D1A20" w:rsidRDefault="0040031D" w:rsidP="00816354">
            <w:pPr>
              <w:autoSpaceDE w:val="0"/>
              <w:autoSpaceDN w:val="0"/>
              <w:adjustRightInd w:val="0"/>
              <w:rPr>
                <w:rFonts w:ascii="Times New Roman" w:hAnsi="Times New Roman" w:cs="Times New Roman"/>
                <w:b/>
                <w:color w:val="000000"/>
                <w:sz w:val="24"/>
                <w:szCs w:val="24"/>
              </w:rPr>
            </w:pPr>
            <w:r w:rsidRPr="004D1A20">
              <w:rPr>
                <w:rFonts w:ascii="Times New Roman" w:hAnsi="Times New Roman" w:cs="Times New Roman"/>
                <w:b/>
                <w:color w:val="000000"/>
                <w:sz w:val="24"/>
                <w:szCs w:val="24"/>
              </w:rPr>
              <w:t>Passive Interpersonal Social Presence</w:t>
            </w:r>
          </w:p>
        </w:tc>
        <w:tc>
          <w:tcPr>
            <w:cnfStyle w:val="000001000000" w:firstRow="0" w:lastRow="0" w:firstColumn="0" w:lastColumn="0" w:oddVBand="0" w:evenVBand="1" w:oddHBand="0" w:evenHBand="0" w:firstRowFirstColumn="0" w:firstRowLastColumn="0" w:lastRowFirstColumn="0" w:lastRowLastColumn="0"/>
            <w:tcW w:w="1051" w:type="dxa"/>
            <w:tcBorders>
              <w:left w:val="none" w:sz="0"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b/>
                <w:color w:val="000000"/>
                <w:sz w:val="24"/>
                <w:szCs w:val="24"/>
              </w:rPr>
            </w:pPr>
            <w:r w:rsidRPr="004D1A20">
              <w:rPr>
                <w:rFonts w:ascii="Times New Roman" w:hAnsi="Times New Roman" w:cs="Times New Roman"/>
                <w:b/>
                <w:color w:val="000000"/>
                <w:sz w:val="24"/>
                <w:szCs w:val="24"/>
              </w:rPr>
              <w:t>1</w:t>
            </w:r>
          </w:p>
        </w:tc>
        <w:tc>
          <w:tcPr>
            <w:cnfStyle w:val="000010000000" w:firstRow="0" w:lastRow="0" w:firstColumn="0" w:lastColumn="0" w:oddVBand="1" w:evenVBand="0" w:oddHBand="0" w:evenHBand="0" w:firstRowFirstColumn="0" w:firstRowLastColumn="0" w:lastRowFirstColumn="0" w:lastRowLastColumn="0"/>
            <w:tcW w:w="1450" w:type="dxa"/>
            <w:tcBorders>
              <w:left w:val="none" w:sz="0"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b/>
                <w:color w:val="000000"/>
                <w:sz w:val="24"/>
                <w:szCs w:val="24"/>
              </w:rPr>
            </w:pPr>
            <w:r w:rsidRPr="004D1A20">
              <w:rPr>
                <w:rFonts w:ascii="Times New Roman" w:hAnsi="Times New Roman" w:cs="Times New Roman"/>
                <w:b/>
                <w:color w:val="000000"/>
                <w:sz w:val="24"/>
                <w:szCs w:val="24"/>
              </w:rPr>
              <w:t>7.785</w:t>
            </w:r>
          </w:p>
        </w:tc>
        <w:tc>
          <w:tcPr>
            <w:cnfStyle w:val="000001000000" w:firstRow="0" w:lastRow="0" w:firstColumn="0" w:lastColumn="0" w:oddVBand="0" w:evenVBand="1" w:oddHBand="0" w:evenHBand="0" w:firstRowFirstColumn="0" w:firstRowLastColumn="0" w:lastRowFirstColumn="0" w:lastRowLastColumn="0"/>
            <w:tcW w:w="1115" w:type="dxa"/>
            <w:tcBorders>
              <w:left w:val="none" w:sz="0"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b/>
                <w:color w:val="000000"/>
                <w:sz w:val="24"/>
                <w:szCs w:val="24"/>
              </w:rPr>
            </w:pPr>
            <w:r w:rsidRPr="004D1A20">
              <w:rPr>
                <w:rFonts w:ascii="Times New Roman" w:hAnsi="Times New Roman" w:cs="Times New Roman"/>
                <w:b/>
                <w:color w:val="000000"/>
                <w:sz w:val="24"/>
                <w:szCs w:val="24"/>
              </w:rPr>
              <w:t>8.072</w:t>
            </w:r>
          </w:p>
        </w:tc>
        <w:tc>
          <w:tcPr>
            <w:cnfStyle w:val="000010000000" w:firstRow="0" w:lastRow="0" w:firstColumn="0" w:lastColumn="0" w:oddVBand="1" w:evenVBand="0" w:oddHBand="0" w:evenHBand="0" w:firstRowFirstColumn="0" w:firstRowLastColumn="0" w:lastRowFirstColumn="0" w:lastRowLastColumn="0"/>
            <w:tcW w:w="1051" w:type="dxa"/>
            <w:tcBorders>
              <w:left w:val="none" w:sz="0"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b/>
                <w:color w:val="000000"/>
                <w:sz w:val="24"/>
                <w:szCs w:val="24"/>
              </w:rPr>
            </w:pPr>
            <w:r w:rsidRPr="004D1A20">
              <w:rPr>
                <w:rFonts w:ascii="Times New Roman" w:hAnsi="Times New Roman" w:cs="Times New Roman"/>
                <w:b/>
                <w:color w:val="000000"/>
                <w:sz w:val="24"/>
                <w:szCs w:val="24"/>
              </w:rPr>
              <w:t>.006</w:t>
            </w:r>
          </w:p>
        </w:tc>
      </w:tr>
      <w:tr w:rsidR="0040031D" w:rsidRPr="004D1A20" w:rsidTr="008163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1" w:type="dxa"/>
            <w:tcBorders>
              <w:top w:val="none" w:sz="0" w:space="0" w:color="auto"/>
              <w:left w:val="none" w:sz="0" w:space="0" w:color="auto"/>
              <w:bottom w:val="none" w:sz="0" w:space="0" w:color="auto"/>
              <w:right w:val="none" w:sz="0" w:space="0" w:color="auto"/>
            </w:tcBorders>
          </w:tcPr>
          <w:p w:rsidR="0040031D" w:rsidRPr="004D1A20" w:rsidRDefault="0040031D" w:rsidP="00816354">
            <w:pPr>
              <w:autoSpaceDE w:val="0"/>
              <w:autoSpaceDN w:val="0"/>
              <w:adjustRightInd w:val="0"/>
              <w:rPr>
                <w:rFonts w:ascii="Times New Roman" w:hAnsi="Times New Roman" w:cs="Times New Roman"/>
                <w:b/>
                <w:color w:val="000000"/>
                <w:sz w:val="24"/>
                <w:szCs w:val="24"/>
              </w:rPr>
            </w:pPr>
            <w:r w:rsidRPr="004D1A20">
              <w:rPr>
                <w:rFonts w:ascii="Times New Roman" w:hAnsi="Times New Roman" w:cs="Times New Roman"/>
                <w:b/>
                <w:color w:val="000000"/>
                <w:sz w:val="24"/>
                <w:szCs w:val="24"/>
              </w:rPr>
              <w:t>Mental Immersion</w:t>
            </w:r>
          </w:p>
        </w:tc>
        <w:tc>
          <w:tcPr>
            <w:cnfStyle w:val="000001000000" w:firstRow="0" w:lastRow="0" w:firstColumn="0" w:lastColumn="0" w:oddVBand="0" w:evenVBand="1" w:oddHBand="0" w:evenHBand="0" w:firstRowFirstColumn="0" w:firstRowLastColumn="0" w:lastRowFirstColumn="0" w:lastRowLastColumn="0"/>
            <w:tcW w:w="1051" w:type="dxa"/>
            <w:tcBorders>
              <w:top w:val="none" w:sz="0" w:space="0" w:color="auto"/>
              <w:left w:val="none" w:sz="0" w:space="0" w:color="auto"/>
              <w:bottom w:val="none" w:sz="0"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b/>
                <w:color w:val="000000"/>
                <w:sz w:val="24"/>
                <w:szCs w:val="24"/>
              </w:rPr>
            </w:pPr>
            <w:r w:rsidRPr="004D1A20">
              <w:rPr>
                <w:rFonts w:ascii="Times New Roman" w:hAnsi="Times New Roman" w:cs="Times New Roman"/>
                <w:b/>
                <w:color w:val="000000"/>
                <w:sz w:val="24"/>
                <w:szCs w:val="24"/>
              </w:rPr>
              <w:t>1</w:t>
            </w:r>
          </w:p>
        </w:tc>
        <w:tc>
          <w:tcPr>
            <w:cnfStyle w:val="000010000000" w:firstRow="0" w:lastRow="0" w:firstColumn="0" w:lastColumn="0" w:oddVBand="1" w:evenVBand="0" w:oddHBand="0" w:evenHBand="0" w:firstRowFirstColumn="0" w:firstRowLastColumn="0" w:lastRowFirstColumn="0" w:lastRowLastColumn="0"/>
            <w:tcW w:w="1450" w:type="dxa"/>
            <w:tcBorders>
              <w:top w:val="none" w:sz="0" w:space="0" w:color="auto"/>
              <w:left w:val="none" w:sz="0" w:space="0" w:color="auto"/>
              <w:bottom w:val="none" w:sz="0"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b/>
                <w:color w:val="000000"/>
                <w:sz w:val="24"/>
                <w:szCs w:val="24"/>
              </w:rPr>
            </w:pPr>
            <w:r w:rsidRPr="004D1A20">
              <w:rPr>
                <w:rFonts w:ascii="Times New Roman" w:hAnsi="Times New Roman" w:cs="Times New Roman"/>
                <w:b/>
                <w:color w:val="000000"/>
                <w:sz w:val="24"/>
                <w:szCs w:val="24"/>
              </w:rPr>
              <w:t>4.564</w:t>
            </w:r>
          </w:p>
        </w:tc>
        <w:tc>
          <w:tcPr>
            <w:cnfStyle w:val="000001000000" w:firstRow="0" w:lastRow="0" w:firstColumn="0" w:lastColumn="0" w:oddVBand="0" w:evenVBand="1" w:oddHBand="0" w:evenHBand="0" w:firstRowFirstColumn="0" w:firstRowLastColumn="0" w:lastRowFirstColumn="0" w:lastRowLastColumn="0"/>
            <w:tcW w:w="1115" w:type="dxa"/>
            <w:tcBorders>
              <w:top w:val="none" w:sz="0" w:space="0" w:color="auto"/>
              <w:left w:val="none" w:sz="0" w:space="0" w:color="auto"/>
              <w:bottom w:val="none" w:sz="0"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b/>
                <w:color w:val="000000"/>
                <w:sz w:val="24"/>
                <w:szCs w:val="24"/>
              </w:rPr>
            </w:pPr>
            <w:r w:rsidRPr="004D1A20">
              <w:rPr>
                <w:rFonts w:ascii="Times New Roman" w:hAnsi="Times New Roman" w:cs="Times New Roman"/>
                <w:b/>
                <w:color w:val="000000"/>
                <w:sz w:val="24"/>
                <w:szCs w:val="24"/>
              </w:rPr>
              <w:t>5.503</w:t>
            </w:r>
          </w:p>
        </w:tc>
        <w:tc>
          <w:tcPr>
            <w:cnfStyle w:val="000010000000" w:firstRow="0" w:lastRow="0" w:firstColumn="0" w:lastColumn="0" w:oddVBand="1" w:evenVBand="0" w:oddHBand="0" w:evenHBand="0" w:firstRowFirstColumn="0" w:firstRowLastColumn="0" w:lastRowFirstColumn="0" w:lastRowLastColumn="0"/>
            <w:tcW w:w="1051" w:type="dxa"/>
            <w:tcBorders>
              <w:top w:val="none" w:sz="0" w:space="0" w:color="auto"/>
              <w:left w:val="none" w:sz="0" w:space="0" w:color="auto"/>
              <w:bottom w:val="none" w:sz="0"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b/>
                <w:color w:val="000000"/>
                <w:sz w:val="24"/>
                <w:szCs w:val="24"/>
              </w:rPr>
            </w:pPr>
            <w:r w:rsidRPr="004D1A20">
              <w:rPr>
                <w:rFonts w:ascii="Times New Roman" w:hAnsi="Times New Roman" w:cs="Times New Roman"/>
                <w:b/>
                <w:color w:val="000000"/>
                <w:sz w:val="24"/>
                <w:szCs w:val="24"/>
              </w:rPr>
              <w:t>.021</w:t>
            </w:r>
          </w:p>
        </w:tc>
      </w:tr>
      <w:tr w:rsidR="0040031D" w:rsidRPr="004D1A20" w:rsidTr="00816354">
        <w:tc>
          <w:tcPr>
            <w:cnfStyle w:val="000010000000" w:firstRow="0" w:lastRow="0" w:firstColumn="0" w:lastColumn="0" w:oddVBand="1" w:evenVBand="0" w:oddHBand="0" w:evenHBand="0" w:firstRowFirstColumn="0" w:firstRowLastColumn="0" w:lastRowFirstColumn="0" w:lastRowLastColumn="0"/>
            <w:tcW w:w="2551" w:type="dxa"/>
            <w:tcBorders>
              <w:left w:val="none" w:sz="0" w:space="0" w:color="auto"/>
              <w:bottom w:val="single" w:sz="4" w:space="0" w:color="auto"/>
              <w:right w:val="none" w:sz="0" w:space="0" w:color="auto"/>
            </w:tcBorders>
          </w:tcPr>
          <w:p w:rsidR="0040031D" w:rsidRPr="004D1A20" w:rsidRDefault="0040031D" w:rsidP="00816354">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Social Richness</w:t>
            </w:r>
          </w:p>
        </w:tc>
        <w:tc>
          <w:tcPr>
            <w:cnfStyle w:val="000001000000" w:firstRow="0" w:lastRow="0" w:firstColumn="0" w:lastColumn="0" w:oddVBand="0" w:evenVBand="1" w:oddHBand="0" w:evenHBand="0" w:firstRowFirstColumn="0" w:firstRowLastColumn="0" w:lastRowFirstColumn="0" w:lastRowLastColumn="0"/>
            <w:tcW w:w="1051" w:type="dxa"/>
            <w:tcBorders>
              <w:left w:val="none" w:sz="0" w:space="0" w:color="auto"/>
              <w:bottom w:val="single" w:sz="4"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cnfStyle w:val="000010000000" w:firstRow="0" w:lastRow="0" w:firstColumn="0" w:lastColumn="0" w:oddVBand="1" w:evenVBand="0" w:oddHBand="0" w:evenHBand="0" w:firstRowFirstColumn="0" w:firstRowLastColumn="0" w:lastRowFirstColumn="0" w:lastRowLastColumn="0"/>
            <w:tcW w:w="1450" w:type="dxa"/>
            <w:tcBorders>
              <w:left w:val="none" w:sz="0" w:space="0" w:color="auto"/>
              <w:bottom w:val="single" w:sz="4"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.340</w:t>
            </w:r>
          </w:p>
        </w:tc>
        <w:tc>
          <w:tcPr>
            <w:cnfStyle w:val="000001000000" w:firstRow="0" w:lastRow="0" w:firstColumn="0" w:lastColumn="0" w:oddVBand="0" w:evenVBand="1" w:oddHBand="0" w:evenHBand="0" w:firstRowFirstColumn="0" w:firstRowLastColumn="0" w:lastRowFirstColumn="0" w:lastRowLastColumn="0"/>
            <w:tcW w:w="1115" w:type="dxa"/>
            <w:tcBorders>
              <w:left w:val="none" w:sz="0" w:space="0" w:color="auto"/>
              <w:bottom w:val="single" w:sz="4"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.570</w:t>
            </w:r>
          </w:p>
        </w:tc>
        <w:tc>
          <w:tcPr>
            <w:cnfStyle w:val="000010000000" w:firstRow="0" w:lastRow="0" w:firstColumn="0" w:lastColumn="0" w:oddVBand="1" w:evenVBand="0" w:oddHBand="0" w:evenHBand="0" w:firstRowFirstColumn="0" w:firstRowLastColumn="0" w:lastRowFirstColumn="0" w:lastRowLastColumn="0"/>
            <w:tcW w:w="1051" w:type="dxa"/>
            <w:tcBorders>
              <w:left w:val="none" w:sz="0" w:space="0" w:color="auto"/>
              <w:bottom w:val="single" w:sz="4" w:space="0" w:color="auto"/>
              <w:right w:val="none" w:sz="0" w:space="0" w:color="auto"/>
            </w:tcBorders>
          </w:tcPr>
          <w:p w:rsidR="0040031D" w:rsidRPr="004D1A20" w:rsidRDefault="0040031D" w:rsidP="00816354">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453</w:t>
            </w:r>
          </w:p>
        </w:tc>
      </w:tr>
    </w:tbl>
    <w:p w:rsidR="0040031D" w:rsidRDefault="0040031D" w:rsidP="00F61F38">
      <w:pPr>
        <w:spacing w:after="0" w:line="480" w:lineRule="auto"/>
        <w:rPr>
          <w:rFonts w:ascii="Times New Roman" w:hAnsi="Times New Roman" w:cs="Times New Roman"/>
          <w:b/>
          <w:sz w:val="24"/>
          <w:szCs w:val="24"/>
        </w:rPr>
      </w:pPr>
    </w:p>
    <w:p w:rsidR="00CD37C4" w:rsidRPr="00F61F38" w:rsidRDefault="0081656A"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Statistical Analysis</w:t>
      </w:r>
    </w:p>
    <w:p w:rsidR="004155DA" w:rsidRPr="004D1A20" w:rsidRDefault="00D712FB" w:rsidP="00D712FB">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CDSII</w:t>
      </w:r>
      <w:r w:rsidRPr="004D1A20">
        <w:rPr>
          <w:rFonts w:ascii="Times New Roman" w:hAnsi="Times New Roman" w:cs="Times New Roman"/>
          <w:sz w:val="24"/>
          <w:szCs w:val="24"/>
        </w:rPr>
        <w:t xml:space="preserve">. </w:t>
      </w:r>
      <w:r>
        <w:rPr>
          <w:rFonts w:ascii="Times New Roman" w:hAnsi="Times New Roman" w:cs="Times New Roman"/>
          <w:sz w:val="24"/>
          <w:szCs w:val="24"/>
        </w:rPr>
        <w:t xml:space="preserve"> </w:t>
      </w:r>
      <w:r w:rsidR="004155DA" w:rsidRPr="004D1A20">
        <w:rPr>
          <w:rFonts w:ascii="Times New Roman" w:hAnsi="Times New Roman" w:cs="Times New Roman"/>
          <w:sz w:val="24"/>
          <w:szCs w:val="24"/>
        </w:rPr>
        <w:t xml:space="preserve">A 2-way MANOVA was conducted examining the effects of Proxemic Distance with the Gender of the Virtual instructor on the factor analyzed composite CDS II Dimensions of Locus of Causality, Personal Control, Stability, and External Control.  </w:t>
      </w:r>
      <w:r w:rsidR="00AA3E8C" w:rsidRPr="004D1A20">
        <w:rPr>
          <w:rFonts w:ascii="Times New Roman" w:hAnsi="Times New Roman" w:cs="Times New Roman"/>
          <w:sz w:val="24"/>
          <w:szCs w:val="24"/>
        </w:rPr>
        <w:t xml:space="preserve">A multivariate main effect </w:t>
      </w:r>
      <w:r w:rsidR="00AA3E8C" w:rsidRPr="004D1A20">
        <w:rPr>
          <w:rFonts w:ascii="Times New Roman" w:hAnsi="Times New Roman" w:cs="Times New Roman"/>
          <w:sz w:val="24"/>
          <w:szCs w:val="24"/>
        </w:rPr>
        <w:lastRenderedPageBreak/>
        <w:t xml:space="preserve">of Proxemic Distance on the CDS Dimensions was observed, </w:t>
      </w:r>
      <w:r w:rsidR="00577407" w:rsidRPr="00577407">
        <w:rPr>
          <w:rFonts w:ascii="Times New Roman" w:hAnsi="Times New Roman" w:cs="Times New Roman"/>
          <w:i/>
          <w:sz w:val="24"/>
          <w:szCs w:val="24"/>
        </w:rPr>
        <w:t>F(</w:t>
      </w:r>
      <w:r w:rsidR="00AA3E8C" w:rsidRPr="004D1A20">
        <w:rPr>
          <w:rFonts w:ascii="Times New Roman" w:hAnsi="Times New Roman" w:cs="Times New Roman"/>
          <w:sz w:val="24"/>
          <w:szCs w:val="24"/>
        </w:rPr>
        <w:t xml:space="preserve">4, 117) = 7.15, p &lt; .001.  </w:t>
      </w:r>
      <w:r w:rsidR="004155DA" w:rsidRPr="004D1A20">
        <w:rPr>
          <w:rFonts w:ascii="Times New Roman" w:hAnsi="Times New Roman" w:cs="Times New Roman"/>
          <w:sz w:val="24"/>
          <w:szCs w:val="24"/>
        </w:rPr>
        <w:t xml:space="preserve">No other main effects or interaction effects were found.  Univariate main effects of Proxemic Distance were observed for Stability, </w:t>
      </w:r>
      <w:r w:rsidR="00577407" w:rsidRPr="00577407">
        <w:rPr>
          <w:rFonts w:ascii="Times New Roman" w:hAnsi="Times New Roman" w:cs="Times New Roman"/>
          <w:i/>
          <w:sz w:val="24"/>
          <w:szCs w:val="24"/>
        </w:rPr>
        <w:t>F(</w:t>
      </w:r>
      <w:r w:rsidR="00AA3E8C" w:rsidRPr="004D1A20">
        <w:rPr>
          <w:rFonts w:ascii="Times New Roman" w:hAnsi="Times New Roman" w:cs="Times New Roman"/>
          <w:sz w:val="24"/>
          <w:szCs w:val="24"/>
        </w:rPr>
        <w:t>3, 117) = 20.69</w:t>
      </w:r>
      <w:r w:rsidR="004155DA" w:rsidRPr="004D1A20">
        <w:rPr>
          <w:rFonts w:ascii="Times New Roman" w:hAnsi="Times New Roman" w:cs="Times New Roman"/>
          <w:sz w:val="24"/>
          <w:szCs w:val="24"/>
        </w:rPr>
        <w:t>, p &lt; .001</w:t>
      </w:r>
      <w:r w:rsidR="00AA3E8C" w:rsidRPr="004D1A20">
        <w:rPr>
          <w:rFonts w:ascii="Times New Roman" w:hAnsi="Times New Roman" w:cs="Times New Roman"/>
          <w:sz w:val="24"/>
          <w:szCs w:val="24"/>
        </w:rPr>
        <w:t xml:space="preserve">, Personal Control, </w:t>
      </w:r>
      <w:r w:rsidR="00577407" w:rsidRPr="00577407">
        <w:rPr>
          <w:rFonts w:ascii="Times New Roman" w:hAnsi="Times New Roman" w:cs="Times New Roman"/>
          <w:i/>
          <w:sz w:val="24"/>
          <w:szCs w:val="24"/>
        </w:rPr>
        <w:t>F(</w:t>
      </w:r>
      <w:r w:rsidR="00AA3E8C" w:rsidRPr="004D1A20">
        <w:rPr>
          <w:rFonts w:ascii="Times New Roman" w:hAnsi="Times New Roman" w:cs="Times New Roman"/>
          <w:sz w:val="24"/>
          <w:szCs w:val="24"/>
        </w:rPr>
        <w:t>3, 117</w:t>
      </w:r>
      <w:r w:rsidR="004155DA" w:rsidRPr="004D1A20">
        <w:rPr>
          <w:rFonts w:ascii="Times New Roman" w:hAnsi="Times New Roman" w:cs="Times New Roman"/>
          <w:sz w:val="24"/>
          <w:szCs w:val="24"/>
        </w:rPr>
        <w:t xml:space="preserve">) = </w:t>
      </w:r>
      <w:r w:rsidR="00AA3E8C" w:rsidRPr="004D1A20">
        <w:rPr>
          <w:rFonts w:ascii="Times New Roman" w:hAnsi="Times New Roman" w:cs="Times New Roman"/>
          <w:sz w:val="24"/>
          <w:szCs w:val="24"/>
        </w:rPr>
        <w:t xml:space="preserve">4.88, </w:t>
      </w:r>
      <w:r w:rsidR="00577407" w:rsidRPr="00577407">
        <w:rPr>
          <w:rFonts w:ascii="Times New Roman" w:hAnsi="Times New Roman" w:cs="Times New Roman"/>
          <w:i/>
          <w:sz w:val="24"/>
          <w:szCs w:val="24"/>
        </w:rPr>
        <w:t>p =</w:t>
      </w:r>
      <w:r w:rsidR="00AA3E8C" w:rsidRPr="004D1A20">
        <w:rPr>
          <w:rFonts w:ascii="Times New Roman" w:hAnsi="Times New Roman" w:cs="Times New Roman"/>
          <w:sz w:val="24"/>
          <w:szCs w:val="24"/>
        </w:rPr>
        <w:t xml:space="preserve"> .029</w:t>
      </w:r>
      <w:r w:rsidR="004155DA" w:rsidRPr="004D1A20">
        <w:rPr>
          <w:rFonts w:ascii="Times New Roman" w:hAnsi="Times New Roman" w:cs="Times New Roman"/>
          <w:sz w:val="24"/>
          <w:szCs w:val="24"/>
        </w:rPr>
        <w:t xml:space="preserve">, and External Control, </w:t>
      </w:r>
      <w:r w:rsidR="00577407" w:rsidRPr="00577407">
        <w:rPr>
          <w:rFonts w:ascii="Times New Roman" w:hAnsi="Times New Roman" w:cs="Times New Roman"/>
          <w:i/>
          <w:sz w:val="24"/>
          <w:szCs w:val="24"/>
        </w:rPr>
        <w:t>F(</w:t>
      </w:r>
      <w:r w:rsidR="008C407D" w:rsidRPr="004D1A20">
        <w:rPr>
          <w:rFonts w:ascii="Times New Roman" w:hAnsi="Times New Roman" w:cs="Times New Roman"/>
          <w:sz w:val="24"/>
          <w:szCs w:val="24"/>
        </w:rPr>
        <w:t xml:space="preserve">3, 117) = 7.91, </w:t>
      </w:r>
      <w:r w:rsidR="00577407" w:rsidRPr="00577407">
        <w:rPr>
          <w:rFonts w:ascii="Times New Roman" w:hAnsi="Times New Roman" w:cs="Times New Roman"/>
          <w:i/>
          <w:sz w:val="24"/>
          <w:szCs w:val="24"/>
        </w:rPr>
        <w:t>p =</w:t>
      </w:r>
      <w:r w:rsidR="008C407D" w:rsidRPr="004D1A20">
        <w:rPr>
          <w:rFonts w:ascii="Times New Roman" w:hAnsi="Times New Roman" w:cs="Times New Roman"/>
          <w:sz w:val="24"/>
          <w:szCs w:val="24"/>
        </w:rPr>
        <w:t xml:space="preserve"> .006</w:t>
      </w:r>
      <w:r w:rsidR="004155DA" w:rsidRPr="004D1A20">
        <w:rPr>
          <w:rFonts w:ascii="Times New Roman" w:hAnsi="Times New Roman" w:cs="Times New Roman"/>
          <w:sz w:val="24"/>
          <w:szCs w:val="24"/>
        </w:rPr>
        <w:t xml:space="preserve">.  No other main effects or interaction effects were </w:t>
      </w:r>
      <w:r w:rsidR="00C32D73" w:rsidRPr="004D1A20">
        <w:rPr>
          <w:rFonts w:ascii="Times New Roman" w:hAnsi="Times New Roman" w:cs="Times New Roman"/>
          <w:sz w:val="24"/>
          <w:szCs w:val="24"/>
        </w:rPr>
        <w:t>observed</w:t>
      </w:r>
      <w:r w:rsidR="004155DA" w:rsidRPr="004D1A20">
        <w:rPr>
          <w:rFonts w:ascii="Times New Roman" w:hAnsi="Times New Roman" w:cs="Times New Roman"/>
          <w:sz w:val="24"/>
          <w:szCs w:val="24"/>
        </w:rPr>
        <w:t xml:space="preserve">.  </w:t>
      </w:r>
      <w:r w:rsidR="00C67004" w:rsidRPr="004D1A20">
        <w:rPr>
          <w:rFonts w:ascii="Times New Roman" w:hAnsi="Times New Roman" w:cs="Times New Roman"/>
          <w:sz w:val="24"/>
          <w:szCs w:val="24"/>
        </w:rPr>
        <w:t xml:space="preserve">As each independent variable was limited to 2 levels, post-hoc tests were not conducted.  </w:t>
      </w:r>
    </w:p>
    <w:p w:rsidR="005147C2" w:rsidRPr="004D1A20" w:rsidRDefault="005147C2"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Regardless of Virtual Instructor Gender, those who interacted with a Close instructor reported significantly higher levels of External Control.  In other words, the participants in the Close conditions tended to report that people outside of themselves (the professor) had a more impact</w:t>
      </w:r>
      <w:r w:rsidR="00A24C59" w:rsidRPr="004D1A20">
        <w:rPr>
          <w:rFonts w:ascii="Times New Roman" w:hAnsi="Times New Roman" w:cs="Times New Roman"/>
          <w:sz w:val="24"/>
          <w:szCs w:val="24"/>
        </w:rPr>
        <w:t xml:space="preserve">ful role in their performance. </w:t>
      </w:r>
      <w:r w:rsidR="00463D46" w:rsidRPr="004D1A20">
        <w:rPr>
          <w:rFonts w:ascii="Times New Roman" w:hAnsi="Times New Roman" w:cs="Times New Roman"/>
          <w:sz w:val="24"/>
          <w:szCs w:val="24"/>
        </w:rPr>
        <w:t xml:space="preserve">Further, </w:t>
      </w:r>
      <w:r w:rsidRPr="004D1A20">
        <w:rPr>
          <w:rFonts w:ascii="Times New Roman" w:hAnsi="Times New Roman" w:cs="Times New Roman"/>
          <w:sz w:val="24"/>
          <w:szCs w:val="24"/>
        </w:rPr>
        <w:t>those who interacted with a Close instructor reported significantly lower levels of personal control, or one’s own ability to regulate</w:t>
      </w:r>
      <w:r w:rsidR="00463D46" w:rsidRPr="004D1A20">
        <w:rPr>
          <w:rFonts w:ascii="Times New Roman" w:hAnsi="Times New Roman" w:cs="Times New Roman"/>
          <w:sz w:val="24"/>
          <w:szCs w:val="24"/>
        </w:rPr>
        <w:t xml:space="preserve"> and manage one’s performance, as well as</w:t>
      </w:r>
      <w:r w:rsidRPr="004D1A20">
        <w:rPr>
          <w:rFonts w:ascii="Times New Roman" w:hAnsi="Times New Roman" w:cs="Times New Roman"/>
          <w:sz w:val="24"/>
          <w:szCs w:val="24"/>
        </w:rPr>
        <w:t xml:space="preserve"> significantly higher levels of stability, deeming the current situation of negative feedback to be more permanent, stable, and unchangeable.</w:t>
      </w:r>
    </w:p>
    <w:p w:rsidR="00C32D73" w:rsidRPr="004D1A20" w:rsidRDefault="00C32D73" w:rsidP="00F61F38">
      <w:pPr>
        <w:spacing w:after="0" w:line="480" w:lineRule="auto"/>
        <w:rPr>
          <w:rFonts w:ascii="Times New Roman" w:hAnsi="Times New Roman" w:cs="Times New Roman"/>
          <w:sz w:val="24"/>
          <w:szCs w:val="24"/>
        </w:rPr>
      </w:pPr>
    </w:p>
    <w:p w:rsidR="00D20546" w:rsidRPr="004D1A20" w:rsidRDefault="00D20546" w:rsidP="00F61F38">
      <w:pPr>
        <w:autoSpaceDE w:val="0"/>
        <w:autoSpaceDN w:val="0"/>
        <w:adjustRightInd w:val="0"/>
        <w:spacing w:after="0" w:line="240" w:lineRule="auto"/>
        <w:rPr>
          <w:rFonts w:ascii="Times New Roman" w:hAnsi="Times New Roman" w:cs="Times New Roman"/>
          <w:sz w:val="24"/>
          <w:szCs w:val="24"/>
        </w:rPr>
      </w:pPr>
      <w:r w:rsidRPr="004D1A20">
        <w:rPr>
          <w:rFonts w:ascii="Times New Roman" w:hAnsi="Times New Roman" w:cs="Times New Roman"/>
          <w:sz w:val="24"/>
          <w:szCs w:val="24"/>
        </w:rPr>
        <w:t>Table</w:t>
      </w:r>
      <w:r w:rsidR="00A55B78">
        <w:rPr>
          <w:rFonts w:ascii="Times New Roman" w:hAnsi="Times New Roman" w:cs="Times New Roman"/>
          <w:sz w:val="24"/>
          <w:szCs w:val="24"/>
        </w:rPr>
        <w:t xml:space="preserve"> 3</w:t>
      </w:r>
    </w:p>
    <w:p w:rsidR="008C407D" w:rsidRPr="004D1A20" w:rsidRDefault="0052759A" w:rsidP="00F61F38">
      <w:pPr>
        <w:autoSpaceDE w:val="0"/>
        <w:autoSpaceDN w:val="0"/>
        <w:adjustRightInd w:val="0"/>
        <w:spacing w:after="0" w:line="240" w:lineRule="auto"/>
        <w:rPr>
          <w:rFonts w:ascii="Times New Roman" w:hAnsi="Times New Roman" w:cs="Times New Roman"/>
          <w:i/>
          <w:sz w:val="24"/>
          <w:szCs w:val="24"/>
        </w:rPr>
      </w:pPr>
      <w:r w:rsidRPr="004D1A20">
        <w:rPr>
          <w:rFonts w:ascii="Times New Roman" w:hAnsi="Times New Roman" w:cs="Times New Roman"/>
          <w:i/>
          <w:sz w:val="24"/>
          <w:szCs w:val="24"/>
        </w:rPr>
        <w:t>Main effect for Proxemic Distance on CDS Stability, Personal Control, and External Control</w:t>
      </w:r>
    </w:p>
    <w:tbl>
      <w:tblPr>
        <w:tblStyle w:val="TableGrid"/>
        <w:tblW w:w="7850" w:type="dxa"/>
        <w:tblLayout w:type="fixed"/>
        <w:tblLook w:val="0000" w:firstRow="0" w:lastRow="0" w:firstColumn="0" w:lastColumn="0" w:noHBand="0" w:noVBand="0"/>
      </w:tblPr>
      <w:tblGrid>
        <w:gridCol w:w="1980"/>
        <w:gridCol w:w="1260"/>
        <w:gridCol w:w="1038"/>
        <w:gridCol w:w="1433"/>
        <w:gridCol w:w="1101"/>
        <w:gridCol w:w="1038"/>
      </w:tblGrid>
      <w:tr w:rsidR="0052759A" w:rsidRPr="004D1A20" w:rsidTr="0052759A">
        <w:tc>
          <w:tcPr>
            <w:tcW w:w="1980" w:type="dxa"/>
            <w:tcBorders>
              <w:left w:val="nil"/>
              <w:bottom w:val="single" w:sz="4" w:space="0" w:color="auto"/>
              <w:right w:val="nil"/>
            </w:tcBorders>
          </w:tcPr>
          <w:p w:rsidR="0052759A" w:rsidRPr="004D1A20" w:rsidRDefault="0052759A"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Dependent Variable</w:t>
            </w:r>
          </w:p>
        </w:tc>
        <w:tc>
          <w:tcPr>
            <w:tcW w:w="1260" w:type="dxa"/>
            <w:tcBorders>
              <w:left w:val="nil"/>
              <w:bottom w:val="single" w:sz="4" w:space="0" w:color="auto"/>
              <w:right w:val="nil"/>
            </w:tcBorders>
          </w:tcPr>
          <w:p w:rsidR="0052759A" w:rsidRPr="004D1A20" w:rsidRDefault="0052759A" w:rsidP="00F61F38">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Type III Sum of Squares</w:t>
            </w:r>
          </w:p>
        </w:tc>
        <w:tc>
          <w:tcPr>
            <w:tcW w:w="1038" w:type="dxa"/>
            <w:tcBorders>
              <w:left w:val="nil"/>
              <w:bottom w:val="single" w:sz="4" w:space="0" w:color="auto"/>
              <w:right w:val="nil"/>
            </w:tcBorders>
          </w:tcPr>
          <w:p w:rsidR="0052759A" w:rsidRPr="004D1A20" w:rsidRDefault="0052759A" w:rsidP="00F61F38">
            <w:pPr>
              <w:autoSpaceDE w:val="0"/>
              <w:autoSpaceDN w:val="0"/>
              <w:adjustRightInd w:val="0"/>
              <w:jc w:val="center"/>
              <w:rPr>
                <w:rFonts w:ascii="Times New Roman" w:hAnsi="Times New Roman" w:cs="Times New Roman"/>
                <w:i/>
                <w:color w:val="000000"/>
                <w:sz w:val="24"/>
                <w:szCs w:val="24"/>
              </w:rPr>
            </w:pPr>
            <w:r w:rsidRPr="004D1A20">
              <w:rPr>
                <w:rFonts w:ascii="Times New Roman" w:hAnsi="Times New Roman" w:cs="Times New Roman"/>
                <w:i/>
                <w:color w:val="000000"/>
                <w:sz w:val="24"/>
                <w:szCs w:val="24"/>
              </w:rPr>
              <w:t>df</w:t>
            </w:r>
          </w:p>
        </w:tc>
        <w:tc>
          <w:tcPr>
            <w:tcW w:w="1433" w:type="dxa"/>
            <w:tcBorders>
              <w:left w:val="nil"/>
              <w:bottom w:val="single" w:sz="4" w:space="0" w:color="auto"/>
              <w:right w:val="nil"/>
            </w:tcBorders>
          </w:tcPr>
          <w:p w:rsidR="0052759A" w:rsidRPr="004D1A20" w:rsidRDefault="0052759A" w:rsidP="00F61F38">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Mean Square</w:t>
            </w:r>
          </w:p>
        </w:tc>
        <w:tc>
          <w:tcPr>
            <w:tcW w:w="1101" w:type="dxa"/>
            <w:tcBorders>
              <w:left w:val="nil"/>
              <w:bottom w:val="single" w:sz="4" w:space="0" w:color="auto"/>
              <w:right w:val="nil"/>
            </w:tcBorders>
          </w:tcPr>
          <w:p w:rsidR="0052759A" w:rsidRPr="004D1A20" w:rsidRDefault="0052759A" w:rsidP="00F61F38">
            <w:pPr>
              <w:autoSpaceDE w:val="0"/>
              <w:autoSpaceDN w:val="0"/>
              <w:adjustRightInd w:val="0"/>
              <w:jc w:val="center"/>
              <w:rPr>
                <w:rFonts w:ascii="Times New Roman" w:hAnsi="Times New Roman" w:cs="Times New Roman"/>
                <w:i/>
                <w:color w:val="000000"/>
                <w:sz w:val="24"/>
                <w:szCs w:val="24"/>
              </w:rPr>
            </w:pPr>
            <w:r w:rsidRPr="004D1A20">
              <w:rPr>
                <w:rFonts w:ascii="Times New Roman" w:hAnsi="Times New Roman" w:cs="Times New Roman"/>
                <w:i/>
                <w:color w:val="000000"/>
                <w:sz w:val="24"/>
                <w:szCs w:val="24"/>
              </w:rPr>
              <w:t>F</w:t>
            </w:r>
          </w:p>
        </w:tc>
        <w:tc>
          <w:tcPr>
            <w:tcW w:w="1038" w:type="dxa"/>
            <w:tcBorders>
              <w:left w:val="nil"/>
              <w:bottom w:val="single" w:sz="4" w:space="0" w:color="auto"/>
              <w:right w:val="nil"/>
            </w:tcBorders>
          </w:tcPr>
          <w:p w:rsidR="0052759A" w:rsidRPr="004D1A20" w:rsidRDefault="0052759A" w:rsidP="00F61F38">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Sig.</w:t>
            </w:r>
          </w:p>
        </w:tc>
      </w:tr>
      <w:tr w:rsidR="0052759A" w:rsidRPr="004D1A20" w:rsidTr="0052759A">
        <w:tc>
          <w:tcPr>
            <w:tcW w:w="1980" w:type="dxa"/>
            <w:tcBorders>
              <w:left w:val="nil"/>
              <w:bottom w:val="nil"/>
              <w:right w:val="nil"/>
            </w:tcBorders>
          </w:tcPr>
          <w:p w:rsidR="0052759A" w:rsidRPr="004D1A20" w:rsidRDefault="0052759A"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CDS Stability</w:t>
            </w:r>
          </w:p>
        </w:tc>
        <w:tc>
          <w:tcPr>
            <w:tcW w:w="1260" w:type="dxa"/>
            <w:tcBorders>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61.322</w:t>
            </w:r>
          </w:p>
        </w:tc>
        <w:tc>
          <w:tcPr>
            <w:tcW w:w="1038" w:type="dxa"/>
            <w:tcBorders>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33" w:type="dxa"/>
            <w:tcBorders>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61.322</w:t>
            </w:r>
          </w:p>
        </w:tc>
        <w:tc>
          <w:tcPr>
            <w:tcW w:w="1101" w:type="dxa"/>
            <w:tcBorders>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20.686</w:t>
            </w:r>
          </w:p>
        </w:tc>
        <w:tc>
          <w:tcPr>
            <w:tcW w:w="1038" w:type="dxa"/>
            <w:tcBorders>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.000</w:t>
            </w:r>
          </w:p>
        </w:tc>
      </w:tr>
      <w:tr w:rsidR="0052759A" w:rsidRPr="004D1A20" w:rsidTr="0052759A">
        <w:tc>
          <w:tcPr>
            <w:tcW w:w="1980" w:type="dxa"/>
            <w:tcBorders>
              <w:top w:val="nil"/>
              <w:left w:val="nil"/>
              <w:bottom w:val="nil"/>
              <w:right w:val="nil"/>
            </w:tcBorders>
          </w:tcPr>
          <w:p w:rsidR="0052759A" w:rsidRPr="004D1A20" w:rsidRDefault="0052759A"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CDS Causality</w:t>
            </w:r>
          </w:p>
        </w:tc>
        <w:tc>
          <w:tcPr>
            <w:tcW w:w="1260"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1.127</w:t>
            </w:r>
          </w:p>
        </w:tc>
        <w:tc>
          <w:tcPr>
            <w:tcW w:w="1038"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33"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1.127</w:t>
            </w:r>
          </w:p>
        </w:tc>
        <w:tc>
          <w:tcPr>
            <w:tcW w:w="1101"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.382</w:t>
            </w:r>
          </w:p>
        </w:tc>
        <w:tc>
          <w:tcPr>
            <w:tcW w:w="1038"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.538</w:t>
            </w:r>
          </w:p>
        </w:tc>
      </w:tr>
      <w:tr w:rsidR="0052759A" w:rsidRPr="004D1A20" w:rsidTr="0052759A">
        <w:tc>
          <w:tcPr>
            <w:tcW w:w="1980" w:type="dxa"/>
            <w:tcBorders>
              <w:top w:val="nil"/>
              <w:left w:val="nil"/>
              <w:bottom w:val="nil"/>
              <w:right w:val="nil"/>
            </w:tcBorders>
          </w:tcPr>
          <w:p w:rsidR="0052759A" w:rsidRPr="004D1A20" w:rsidRDefault="0052759A"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CDS Personal</w:t>
            </w:r>
          </w:p>
        </w:tc>
        <w:tc>
          <w:tcPr>
            <w:tcW w:w="1260"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20.418</w:t>
            </w:r>
          </w:p>
        </w:tc>
        <w:tc>
          <w:tcPr>
            <w:tcW w:w="1038"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33"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20.418</w:t>
            </w:r>
          </w:p>
        </w:tc>
        <w:tc>
          <w:tcPr>
            <w:tcW w:w="1101"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4.879</w:t>
            </w:r>
          </w:p>
        </w:tc>
        <w:tc>
          <w:tcPr>
            <w:tcW w:w="1038" w:type="dxa"/>
            <w:tcBorders>
              <w:top w:val="nil"/>
              <w:left w:val="nil"/>
              <w:bottom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.029</w:t>
            </w:r>
          </w:p>
        </w:tc>
      </w:tr>
      <w:tr w:rsidR="0052759A" w:rsidRPr="004D1A20" w:rsidTr="0052759A">
        <w:tc>
          <w:tcPr>
            <w:tcW w:w="1980" w:type="dxa"/>
            <w:tcBorders>
              <w:top w:val="nil"/>
              <w:left w:val="nil"/>
              <w:right w:val="nil"/>
            </w:tcBorders>
          </w:tcPr>
          <w:p w:rsidR="0052759A" w:rsidRPr="004D1A20" w:rsidRDefault="0052759A"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CDS External</w:t>
            </w:r>
          </w:p>
        </w:tc>
        <w:tc>
          <w:tcPr>
            <w:tcW w:w="1260" w:type="dxa"/>
            <w:tcBorders>
              <w:top w:val="nil"/>
              <w:left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25.829</w:t>
            </w:r>
          </w:p>
        </w:tc>
        <w:tc>
          <w:tcPr>
            <w:tcW w:w="1038" w:type="dxa"/>
            <w:tcBorders>
              <w:top w:val="nil"/>
              <w:left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433" w:type="dxa"/>
            <w:tcBorders>
              <w:top w:val="nil"/>
              <w:left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25.829</w:t>
            </w:r>
          </w:p>
        </w:tc>
        <w:tc>
          <w:tcPr>
            <w:tcW w:w="1101" w:type="dxa"/>
            <w:tcBorders>
              <w:top w:val="nil"/>
              <w:left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7.910</w:t>
            </w:r>
          </w:p>
        </w:tc>
        <w:tc>
          <w:tcPr>
            <w:tcW w:w="1038" w:type="dxa"/>
            <w:tcBorders>
              <w:top w:val="nil"/>
              <w:left w:val="nil"/>
              <w:right w:val="nil"/>
            </w:tcBorders>
          </w:tcPr>
          <w:p w:rsidR="0052759A" w:rsidRPr="004D1A20" w:rsidRDefault="0052759A"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.006</w:t>
            </w:r>
          </w:p>
        </w:tc>
      </w:tr>
    </w:tbl>
    <w:p w:rsidR="00F61F38" w:rsidRDefault="00F61F38" w:rsidP="00F61F38">
      <w:pPr>
        <w:spacing w:after="0" w:line="480" w:lineRule="auto"/>
        <w:ind w:firstLine="720"/>
        <w:rPr>
          <w:rFonts w:ascii="Times New Roman" w:hAnsi="Times New Roman" w:cs="Times New Roman"/>
          <w:sz w:val="24"/>
          <w:szCs w:val="24"/>
        </w:rPr>
      </w:pPr>
    </w:p>
    <w:p w:rsidR="00A24C59" w:rsidRPr="00DD555E" w:rsidRDefault="009B4FDE" w:rsidP="00DD555E">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PANAS-X.</w:t>
      </w:r>
      <w:r w:rsidRPr="004D1A20">
        <w:rPr>
          <w:rFonts w:ascii="Times New Roman" w:hAnsi="Times New Roman" w:cs="Times New Roman"/>
          <w:sz w:val="24"/>
          <w:szCs w:val="24"/>
        </w:rPr>
        <w:t xml:space="preserve">  </w:t>
      </w:r>
      <w:r w:rsidR="00DD555E">
        <w:rPr>
          <w:rFonts w:ascii="Times New Roman" w:hAnsi="Times New Roman" w:cs="Times New Roman"/>
          <w:sz w:val="24"/>
          <w:szCs w:val="24"/>
        </w:rPr>
        <w:t xml:space="preserve">A 3-way </w:t>
      </w:r>
      <w:r w:rsidR="009549BB" w:rsidRPr="004D1A20">
        <w:rPr>
          <w:rFonts w:ascii="Times New Roman" w:hAnsi="Times New Roman" w:cs="Times New Roman"/>
          <w:sz w:val="24"/>
          <w:szCs w:val="24"/>
        </w:rPr>
        <w:t xml:space="preserve">MANOVA </w:t>
      </w:r>
      <w:r w:rsidR="00DD555E">
        <w:rPr>
          <w:rFonts w:ascii="Times New Roman" w:hAnsi="Times New Roman" w:cs="Times New Roman"/>
          <w:sz w:val="24"/>
          <w:szCs w:val="24"/>
        </w:rPr>
        <w:t>was conducted to</w:t>
      </w:r>
      <w:r w:rsidR="009549BB" w:rsidRPr="004D1A20">
        <w:rPr>
          <w:rFonts w:ascii="Times New Roman" w:hAnsi="Times New Roman" w:cs="Times New Roman"/>
          <w:sz w:val="24"/>
          <w:szCs w:val="24"/>
        </w:rPr>
        <w:t xml:space="preserve"> examine the</w:t>
      </w:r>
      <w:r w:rsidRPr="004D1A20">
        <w:rPr>
          <w:rFonts w:ascii="Times New Roman" w:hAnsi="Times New Roman" w:cs="Times New Roman"/>
          <w:sz w:val="24"/>
          <w:szCs w:val="24"/>
        </w:rPr>
        <w:t xml:space="preserve"> 3-way </w:t>
      </w:r>
      <w:r w:rsidR="0081656A" w:rsidRPr="004D1A20">
        <w:rPr>
          <w:rFonts w:ascii="Times New Roman" w:hAnsi="Times New Roman" w:cs="Times New Roman"/>
          <w:sz w:val="24"/>
          <w:szCs w:val="24"/>
        </w:rPr>
        <w:t xml:space="preserve">effects of </w:t>
      </w:r>
      <w:r w:rsidR="004962F2" w:rsidRPr="004D1A20">
        <w:rPr>
          <w:rFonts w:ascii="Times New Roman" w:hAnsi="Times New Roman" w:cs="Times New Roman"/>
          <w:sz w:val="24"/>
          <w:szCs w:val="24"/>
        </w:rPr>
        <w:t xml:space="preserve">Proxemic Distance, </w:t>
      </w:r>
      <w:r w:rsidRPr="004D1A20">
        <w:rPr>
          <w:rFonts w:ascii="Times New Roman" w:hAnsi="Times New Roman" w:cs="Times New Roman"/>
          <w:sz w:val="24"/>
          <w:szCs w:val="24"/>
        </w:rPr>
        <w:t>Gender of the Virtual I</w:t>
      </w:r>
      <w:r w:rsidR="0081656A" w:rsidRPr="004D1A20">
        <w:rPr>
          <w:rFonts w:ascii="Times New Roman" w:hAnsi="Times New Roman" w:cs="Times New Roman"/>
          <w:sz w:val="24"/>
          <w:szCs w:val="24"/>
        </w:rPr>
        <w:t>nstructor</w:t>
      </w:r>
      <w:r w:rsidR="004962F2" w:rsidRPr="004D1A20">
        <w:rPr>
          <w:rFonts w:ascii="Times New Roman" w:hAnsi="Times New Roman" w:cs="Times New Roman"/>
          <w:sz w:val="24"/>
          <w:szCs w:val="24"/>
        </w:rPr>
        <w:t>, and Participant Gender</w:t>
      </w:r>
      <w:r w:rsidR="0081656A" w:rsidRPr="004D1A20">
        <w:rPr>
          <w:rFonts w:ascii="Times New Roman" w:hAnsi="Times New Roman" w:cs="Times New Roman"/>
          <w:sz w:val="24"/>
          <w:szCs w:val="24"/>
        </w:rPr>
        <w:t xml:space="preserve"> on the individual post-test measurements of PANAS</w:t>
      </w:r>
      <w:r w:rsidRPr="004D1A20">
        <w:rPr>
          <w:rFonts w:ascii="Times New Roman" w:hAnsi="Times New Roman" w:cs="Times New Roman"/>
          <w:sz w:val="24"/>
          <w:szCs w:val="24"/>
        </w:rPr>
        <w:t>-X</w:t>
      </w:r>
      <w:r w:rsidR="0081656A" w:rsidRPr="004D1A20">
        <w:rPr>
          <w:rFonts w:ascii="Times New Roman" w:hAnsi="Times New Roman" w:cs="Times New Roman"/>
          <w:sz w:val="24"/>
          <w:szCs w:val="24"/>
        </w:rPr>
        <w:t xml:space="preserve">.  </w:t>
      </w:r>
      <w:r w:rsidR="001654C4" w:rsidRPr="004D1A20">
        <w:rPr>
          <w:rFonts w:ascii="Times New Roman" w:hAnsi="Times New Roman" w:cs="Times New Roman"/>
          <w:sz w:val="24"/>
          <w:szCs w:val="24"/>
        </w:rPr>
        <w:t xml:space="preserve">As each independent variable was limited to 2 levels, post-hoc tests were not conducted.  </w:t>
      </w:r>
      <w:r w:rsidR="0081656A" w:rsidRPr="004D1A20">
        <w:rPr>
          <w:rFonts w:ascii="Times New Roman" w:hAnsi="Times New Roman" w:cs="Times New Roman"/>
          <w:sz w:val="24"/>
          <w:szCs w:val="24"/>
        </w:rPr>
        <w:t xml:space="preserve">Univariate main effects of </w:t>
      </w:r>
      <w:r w:rsidR="004962F2" w:rsidRPr="004D1A20">
        <w:rPr>
          <w:rFonts w:ascii="Times New Roman" w:hAnsi="Times New Roman" w:cs="Times New Roman"/>
          <w:sz w:val="24"/>
          <w:szCs w:val="24"/>
        </w:rPr>
        <w:t xml:space="preserve">Participant Gender were found on </w:t>
      </w:r>
      <w:r w:rsidR="00FF0038" w:rsidRPr="004D1A20">
        <w:rPr>
          <w:rFonts w:ascii="Times New Roman" w:hAnsi="Times New Roman" w:cs="Times New Roman"/>
          <w:sz w:val="24"/>
          <w:szCs w:val="24"/>
        </w:rPr>
        <w:lastRenderedPageBreak/>
        <w:t xml:space="preserve">Interested, </w:t>
      </w:r>
      <w:r w:rsidR="00577407" w:rsidRPr="00577407">
        <w:rPr>
          <w:rFonts w:ascii="Times New Roman" w:hAnsi="Times New Roman" w:cs="Times New Roman"/>
          <w:i/>
          <w:sz w:val="24"/>
          <w:szCs w:val="24"/>
        </w:rPr>
        <w:t>F(</w:t>
      </w:r>
      <w:r w:rsidR="00FF0038" w:rsidRPr="004D1A20">
        <w:rPr>
          <w:rFonts w:ascii="Times New Roman" w:hAnsi="Times New Roman" w:cs="Times New Roman"/>
          <w:sz w:val="24"/>
          <w:szCs w:val="24"/>
        </w:rPr>
        <w:t xml:space="preserve">3, 117) = 4.52, </w:t>
      </w:r>
      <w:r w:rsidR="00577407" w:rsidRPr="00577407">
        <w:rPr>
          <w:rFonts w:ascii="Times New Roman" w:hAnsi="Times New Roman" w:cs="Times New Roman"/>
          <w:i/>
          <w:sz w:val="24"/>
          <w:szCs w:val="24"/>
        </w:rPr>
        <w:t>p =</w:t>
      </w:r>
      <w:r w:rsidR="00FF0038" w:rsidRPr="004D1A20">
        <w:rPr>
          <w:rFonts w:ascii="Times New Roman" w:hAnsi="Times New Roman" w:cs="Times New Roman"/>
          <w:sz w:val="24"/>
          <w:szCs w:val="24"/>
        </w:rPr>
        <w:t xml:space="preserve"> .036, </w:t>
      </w:r>
      <w:r w:rsidR="004962F2" w:rsidRPr="004D1A20">
        <w:rPr>
          <w:rFonts w:ascii="Times New Roman" w:hAnsi="Times New Roman" w:cs="Times New Roman"/>
          <w:sz w:val="24"/>
          <w:szCs w:val="24"/>
        </w:rPr>
        <w:t xml:space="preserve">Excited, </w:t>
      </w:r>
      <w:r w:rsidR="00577407" w:rsidRPr="00577407">
        <w:rPr>
          <w:rFonts w:ascii="Times New Roman" w:hAnsi="Times New Roman" w:cs="Times New Roman"/>
          <w:i/>
          <w:sz w:val="24"/>
          <w:szCs w:val="24"/>
        </w:rPr>
        <w:t>F(</w:t>
      </w:r>
      <w:r w:rsidR="004962F2" w:rsidRPr="004D1A20">
        <w:rPr>
          <w:rFonts w:ascii="Times New Roman" w:hAnsi="Times New Roman" w:cs="Times New Roman"/>
          <w:sz w:val="24"/>
          <w:szCs w:val="24"/>
        </w:rPr>
        <w:t xml:space="preserve">3,117) = 7.46, </w:t>
      </w:r>
      <w:r w:rsidR="00577407" w:rsidRPr="00577407">
        <w:rPr>
          <w:rFonts w:ascii="Times New Roman" w:hAnsi="Times New Roman" w:cs="Times New Roman"/>
          <w:i/>
          <w:sz w:val="24"/>
          <w:szCs w:val="24"/>
        </w:rPr>
        <w:t>p =</w:t>
      </w:r>
      <w:r w:rsidR="004962F2" w:rsidRPr="004D1A20">
        <w:rPr>
          <w:rFonts w:ascii="Times New Roman" w:hAnsi="Times New Roman" w:cs="Times New Roman"/>
          <w:sz w:val="24"/>
          <w:szCs w:val="24"/>
        </w:rPr>
        <w:t xml:space="preserve"> .007, Enthusiastic, </w:t>
      </w:r>
      <w:r w:rsidR="00577407" w:rsidRPr="00577407">
        <w:rPr>
          <w:rFonts w:ascii="Times New Roman" w:hAnsi="Times New Roman" w:cs="Times New Roman"/>
          <w:i/>
          <w:sz w:val="24"/>
          <w:szCs w:val="24"/>
        </w:rPr>
        <w:t>F(</w:t>
      </w:r>
      <w:r w:rsidR="004962F2" w:rsidRPr="004D1A20">
        <w:rPr>
          <w:rFonts w:ascii="Times New Roman" w:hAnsi="Times New Roman" w:cs="Times New Roman"/>
          <w:sz w:val="24"/>
          <w:szCs w:val="24"/>
        </w:rPr>
        <w:t xml:space="preserve">3, 117) = 4.135, </w:t>
      </w:r>
      <w:r w:rsidR="00577407" w:rsidRPr="00577407">
        <w:rPr>
          <w:rFonts w:ascii="Times New Roman" w:hAnsi="Times New Roman" w:cs="Times New Roman"/>
          <w:i/>
          <w:sz w:val="24"/>
          <w:szCs w:val="24"/>
        </w:rPr>
        <w:t>p =</w:t>
      </w:r>
      <w:r w:rsidR="004962F2" w:rsidRPr="004D1A20">
        <w:rPr>
          <w:rFonts w:ascii="Times New Roman" w:hAnsi="Times New Roman" w:cs="Times New Roman"/>
          <w:sz w:val="24"/>
          <w:szCs w:val="24"/>
        </w:rPr>
        <w:t xml:space="preserve"> .044, Inspired, </w:t>
      </w:r>
      <w:r w:rsidR="00577407" w:rsidRPr="00577407">
        <w:rPr>
          <w:rFonts w:ascii="Times New Roman" w:hAnsi="Times New Roman" w:cs="Times New Roman"/>
          <w:i/>
          <w:sz w:val="24"/>
          <w:szCs w:val="24"/>
        </w:rPr>
        <w:t>F(</w:t>
      </w:r>
      <w:r w:rsidR="004962F2" w:rsidRPr="004D1A20">
        <w:rPr>
          <w:rFonts w:ascii="Times New Roman" w:hAnsi="Times New Roman" w:cs="Times New Roman"/>
          <w:sz w:val="24"/>
          <w:szCs w:val="24"/>
        </w:rPr>
        <w:t xml:space="preserve">3, 117) = 8.39, </w:t>
      </w:r>
      <w:r w:rsidR="00577407" w:rsidRPr="00577407">
        <w:rPr>
          <w:rFonts w:ascii="Times New Roman" w:hAnsi="Times New Roman" w:cs="Times New Roman"/>
          <w:i/>
          <w:sz w:val="24"/>
          <w:szCs w:val="24"/>
        </w:rPr>
        <w:t>p =</w:t>
      </w:r>
      <w:r w:rsidR="004962F2" w:rsidRPr="004D1A20">
        <w:rPr>
          <w:rFonts w:ascii="Times New Roman" w:hAnsi="Times New Roman" w:cs="Times New Roman"/>
          <w:sz w:val="24"/>
          <w:szCs w:val="24"/>
        </w:rPr>
        <w:t xml:space="preserve"> .005, Determined, </w:t>
      </w:r>
      <w:r w:rsidR="00577407" w:rsidRPr="00577407">
        <w:rPr>
          <w:rFonts w:ascii="Times New Roman" w:hAnsi="Times New Roman" w:cs="Times New Roman"/>
          <w:i/>
          <w:sz w:val="24"/>
          <w:szCs w:val="24"/>
        </w:rPr>
        <w:t>F(</w:t>
      </w:r>
      <w:r w:rsidR="004962F2" w:rsidRPr="004D1A20">
        <w:rPr>
          <w:rFonts w:ascii="Times New Roman" w:hAnsi="Times New Roman" w:cs="Times New Roman"/>
          <w:sz w:val="24"/>
          <w:szCs w:val="24"/>
        </w:rPr>
        <w:t xml:space="preserve">3, 117) = 8.68, </w:t>
      </w:r>
      <w:r w:rsidR="00577407" w:rsidRPr="00577407">
        <w:rPr>
          <w:rFonts w:ascii="Times New Roman" w:hAnsi="Times New Roman" w:cs="Times New Roman"/>
          <w:i/>
          <w:sz w:val="24"/>
          <w:szCs w:val="24"/>
        </w:rPr>
        <w:t>p =</w:t>
      </w:r>
      <w:r w:rsidR="004962F2" w:rsidRPr="004D1A20">
        <w:rPr>
          <w:rFonts w:ascii="Times New Roman" w:hAnsi="Times New Roman" w:cs="Times New Roman"/>
          <w:sz w:val="24"/>
          <w:szCs w:val="24"/>
        </w:rPr>
        <w:t xml:space="preserve"> .004, and Active, </w:t>
      </w:r>
      <w:r w:rsidR="00577407" w:rsidRPr="00577407">
        <w:rPr>
          <w:rFonts w:ascii="Times New Roman" w:hAnsi="Times New Roman" w:cs="Times New Roman"/>
          <w:i/>
          <w:sz w:val="24"/>
          <w:szCs w:val="24"/>
        </w:rPr>
        <w:t>F(</w:t>
      </w:r>
      <w:r w:rsidR="004962F2" w:rsidRPr="004D1A20">
        <w:rPr>
          <w:rFonts w:ascii="Times New Roman" w:hAnsi="Times New Roman" w:cs="Times New Roman"/>
          <w:sz w:val="24"/>
          <w:szCs w:val="24"/>
        </w:rPr>
        <w:t xml:space="preserve">3,17) = 13.96, p &lt; .001.  </w:t>
      </w:r>
      <w:r w:rsidR="009549BB" w:rsidRPr="004D1A20">
        <w:rPr>
          <w:rFonts w:ascii="Times New Roman" w:hAnsi="Times New Roman" w:cs="Times New Roman"/>
          <w:sz w:val="24"/>
          <w:szCs w:val="24"/>
        </w:rPr>
        <w:t xml:space="preserve">That is, male participants </w:t>
      </w:r>
      <w:r w:rsidR="00D67FC2" w:rsidRPr="004D1A20">
        <w:rPr>
          <w:rFonts w:ascii="Times New Roman" w:hAnsi="Times New Roman" w:cs="Times New Roman"/>
          <w:sz w:val="24"/>
          <w:szCs w:val="24"/>
        </w:rPr>
        <w:t xml:space="preserve">in general </w:t>
      </w:r>
      <w:r w:rsidR="009549BB" w:rsidRPr="004D1A20">
        <w:rPr>
          <w:rFonts w:ascii="Times New Roman" w:hAnsi="Times New Roman" w:cs="Times New Roman"/>
          <w:sz w:val="24"/>
          <w:szCs w:val="24"/>
        </w:rPr>
        <w:t xml:space="preserve">reported being more interested, excited, enthusiastic, determined, and </w:t>
      </w:r>
      <w:r w:rsidR="00411AFD" w:rsidRPr="004D1A20">
        <w:rPr>
          <w:rFonts w:ascii="Times New Roman" w:hAnsi="Times New Roman" w:cs="Times New Roman"/>
          <w:sz w:val="24"/>
          <w:szCs w:val="24"/>
        </w:rPr>
        <w:t xml:space="preserve">active than female participants after receiving the negative feedback.  </w:t>
      </w:r>
      <w:r w:rsidR="00411AFD" w:rsidRPr="004D1A20">
        <w:rPr>
          <w:rFonts w:ascii="Times New Roman" w:hAnsi="Times New Roman" w:cs="Times New Roman"/>
          <w:i/>
          <w:sz w:val="24"/>
          <w:szCs w:val="24"/>
        </w:rPr>
        <w:t>This indicates a presence of a gender-based pattern in which male participants seemingly “bounce-back” in reaction to harsh negative feedback</w:t>
      </w:r>
      <w:r w:rsidR="005C01B7" w:rsidRPr="004D1A20">
        <w:rPr>
          <w:rFonts w:ascii="Times New Roman" w:hAnsi="Times New Roman" w:cs="Times New Roman"/>
          <w:i/>
          <w:sz w:val="24"/>
          <w:szCs w:val="24"/>
        </w:rPr>
        <w:t>.</w:t>
      </w:r>
      <w:r w:rsidR="001654C4" w:rsidRPr="004D1A20">
        <w:rPr>
          <w:rFonts w:ascii="Times New Roman" w:hAnsi="Times New Roman" w:cs="Times New Roman"/>
          <w:i/>
          <w:sz w:val="24"/>
          <w:szCs w:val="24"/>
        </w:rPr>
        <w:t xml:space="preserve">  </w:t>
      </w:r>
    </w:p>
    <w:p w:rsidR="009A134E" w:rsidRPr="00F61F38" w:rsidRDefault="0018647A" w:rsidP="00F61F38">
      <w:pPr>
        <w:spacing w:after="0" w:line="480" w:lineRule="auto"/>
        <w:ind w:firstLine="720"/>
        <w:rPr>
          <w:rFonts w:ascii="Times New Roman" w:hAnsi="Times New Roman" w:cs="Times New Roman"/>
          <w:i/>
          <w:sz w:val="24"/>
          <w:szCs w:val="24"/>
        </w:rPr>
      </w:pPr>
      <w:r w:rsidRPr="004D1A20">
        <w:rPr>
          <w:rFonts w:ascii="Times New Roman" w:hAnsi="Times New Roman" w:cs="Times New Roman"/>
          <w:sz w:val="24"/>
          <w:szCs w:val="24"/>
        </w:rPr>
        <w:t>Further, an</w:t>
      </w:r>
      <w:r w:rsidR="00AA3E8C" w:rsidRPr="004D1A20">
        <w:rPr>
          <w:rFonts w:ascii="Times New Roman" w:hAnsi="Times New Roman" w:cs="Times New Roman"/>
          <w:sz w:val="24"/>
          <w:szCs w:val="24"/>
        </w:rPr>
        <w:t xml:space="preserve"> interaction effect between Proxemic Distance and Participant Gender was observed for Irritable, </w:t>
      </w:r>
      <w:r w:rsidR="00577407" w:rsidRPr="00577407">
        <w:rPr>
          <w:rFonts w:ascii="Times New Roman" w:hAnsi="Times New Roman" w:cs="Times New Roman"/>
          <w:i/>
          <w:sz w:val="24"/>
          <w:szCs w:val="24"/>
        </w:rPr>
        <w:t>F(</w:t>
      </w:r>
      <w:r w:rsidR="00AA3E8C" w:rsidRPr="004D1A20">
        <w:rPr>
          <w:rFonts w:ascii="Times New Roman" w:hAnsi="Times New Roman" w:cs="Times New Roman"/>
          <w:sz w:val="24"/>
          <w:szCs w:val="24"/>
        </w:rPr>
        <w:t xml:space="preserve">3, 117) = 5.57, </w:t>
      </w:r>
      <w:r w:rsidR="00577407" w:rsidRPr="00577407">
        <w:rPr>
          <w:rFonts w:ascii="Times New Roman" w:hAnsi="Times New Roman" w:cs="Times New Roman"/>
          <w:i/>
          <w:sz w:val="24"/>
          <w:szCs w:val="24"/>
        </w:rPr>
        <w:t>p =</w:t>
      </w:r>
      <w:r w:rsidR="00AA3E8C" w:rsidRPr="004D1A20">
        <w:rPr>
          <w:rFonts w:ascii="Times New Roman" w:hAnsi="Times New Roman" w:cs="Times New Roman"/>
          <w:sz w:val="24"/>
          <w:szCs w:val="24"/>
        </w:rPr>
        <w:t xml:space="preserve"> .02.</w:t>
      </w:r>
      <w:r w:rsidRPr="004D1A20">
        <w:rPr>
          <w:rFonts w:ascii="Times New Roman" w:hAnsi="Times New Roman" w:cs="Times New Roman"/>
          <w:sz w:val="24"/>
          <w:szCs w:val="24"/>
        </w:rPr>
        <w:t xml:space="preserve">  </w:t>
      </w:r>
      <w:r w:rsidR="00D70B9F">
        <w:rPr>
          <w:rFonts w:ascii="Times New Roman" w:hAnsi="Times New Roman" w:cs="Times New Roman"/>
          <w:sz w:val="24"/>
          <w:szCs w:val="24"/>
        </w:rPr>
        <w:t>As can be seen in Figure 4</w:t>
      </w:r>
      <w:r w:rsidR="00CC341A" w:rsidRPr="004D1A20">
        <w:rPr>
          <w:rFonts w:ascii="Times New Roman" w:hAnsi="Times New Roman" w:cs="Times New Roman"/>
          <w:sz w:val="24"/>
          <w:szCs w:val="24"/>
        </w:rPr>
        <w:t>,</w:t>
      </w:r>
      <w:r w:rsidRPr="004D1A20">
        <w:rPr>
          <w:rFonts w:ascii="Times New Roman" w:hAnsi="Times New Roman" w:cs="Times New Roman"/>
          <w:sz w:val="24"/>
          <w:szCs w:val="24"/>
        </w:rPr>
        <w:t xml:space="preserve"> </w:t>
      </w:r>
      <w:r w:rsidR="006C604D" w:rsidRPr="004D1A20">
        <w:rPr>
          <w:rFonts w:ascii="Times New Roman" w:hAnsi="Times New Roman" w:cs="Times New Roman"/>
          <w:sz w:val="24"/>
          <w:szCs w:val="24"/>
        </w:rPr>
        <w:t xml:space="preserve">male </w:t>
      </w:r>
      <w:r w:rsidRPr="004D1A20">
        <w:rPr>
          <w:rFonts w:ascii="Times New Roman" w:hAnsi="Times New Roman" w:cs="Times New Roman"/>
          <w:sz w:val="24"/>
          <w:szCs w:val="24"/>
        </w:rPr>
        <w:t xml:space="preserve">participants were far more irritated by </w:t>
      </w:r>
      <w:r w:rsidR="006C604D" w:rsidRPr="004D1A20">
        <w:rPr>
          <w:rFonts w:ascii="Times New Roman" w:hAnsi="Times New Roman" w:cs="Times New Roman"/>
          <w:sz w:val="24"/>
          <w:szCs w:val="24"/>
        </w:rPr>
        <w:t>the instructor</w:t>
      </w:r>
      <w:r w:rsidRPr="004D1A20">
        <w:rPr>
          <w:rFonts w:ascii="Times New Roman" w:hAnsi="Times New Roman" w:cs="Times New Roman"/>
          <w:sz w:val="24"/>
          <w:szCs w:val="24"/>
        </w:rPr>
        <w:t xml:space="preserve"> at a Far distance</w:t>
      </w:r>
      <w:r w:rsidR="00CC341A" w:rsidRPr="004D1A20">
        <w:rPr>
          <w:rFonts w:ascii="Times New Roman" w:hAnsi="Times New Roman" w:cs="Times New Roman"/>
          <w:sz w:val="24"/>
          <w:szCs w:val="24"/>
        </w:rPr>
        <w:t xml:space="preserve"> than</w:t>
      </w:r>
      <w:r w:rsidR="006C604D" w:rsidRPr="004D1A20">
        <w:rPr>
          <w:rFonts w:ascii="Times New Roman" w:hAnsi="Times New Roman" w:cs="Times New Roman"/>
          <w:sz w:val="24"/>
          <w:szCs w:val="24"/>
        </w:rPr>
        <w:t xml:space="preserve"> were female participants.  </w:t>
      </w:r>
    </w:p>
    <w:p w:rsidR="00CC341A" w:rsidRPr="004D1A20" w:rsidRDefault="00A55B78" w:rsidP="00F61F38">
      <w:pPr>
        <w:spacing w:after="0" w:line="240" w:lineRule="auto"/>
        <w:rPr>
          <w:rFonts w:ascii="Times New Roman" w:hAnsi="Times New Roman" w:cs="Times New Roman"/>
          <w:sz w:val="24"/>
          <w:szCs w:val="24"/>
        </w:rPr>
      </w:pPr>
      <w:r>
        <w:rPr>
          <w:rFonts w:ascii="Times New Roman" w:hAnsi="Times New Roman" w:cs="Times New Roman"/>
          <w:sz w:val="24"/>
          <w:szCs w:val="24"/>
        </w:rPr>
        <w:t>Figure 4</w:t>
      </w:r>
    </w:p>
    <w:p w:rsidR="00CC341A" w:rsidRPr="004D1A20" w:rsidRDefault="00CC341A" w:rsidP="00F61F38">
      <w:pPr>
        <w:spacing w:after="0" w:line="240" w:lineRule="auto"/>
        <w:rPr>
          <w:rFonts w:ascii="Times New Roman" w:hAnsi="Times New Roman" w:cs="Times New Roman"/>
          <w:i/>
          <w:sz w:val="24"/>
          <w:szCs w:val="24"/>
        </w:rPr>
      </w:pPr>
      <w:r w:rsidRPr="004D1A20">
        <w:rPr>
          <w:rFonts w:ascii="Times New Roman" w:hAnsi="Times New Roman" w:cs="Times New Roman"/>
          <w:i/>
          <w:sz w:val="24"/>
          <w:szCs w:val="24"/>
        </w:rPr>
        <w:t>Interaction effect of Proxemic Distance and Participant Gender on PANAS-X: “Irritable”</w:t>
      </w:r>
    </w:p>
    <w:p w:rsidR="009B4FDE" w:rsidRPr="004D1A20" w:rsidRDefault="006C604D" w:rsidP="00F61F38">
      <w:pPr>
        <w:spacing w:after="0" w:line="480" w:lineRule="auto"/>
        <w:rPr>
          <w:rFonts w:ascii="Times New Roman" w:hAnsi="Times New Roman" w:cs="Times New Roman"/>
          <w:b/>
          <w:sz w:val="24"/>
          <w:szCs w:val="24"/>
        </w:rPr>
      </w:pPr>
      <w:r w:rsidRPr="004D1A20">
        <w:rPr>
          <w:rFonts w:ascii="Times New Roman" w:hAnsi="Times New Roman" w:cs="Times New Roman"/>
          <w:b/>
          <w:noProof/>
          <w:sz w:val="24"/>
          <w:szCs w:val="24"/>
        </w:rPr>
        <w:drawing>
          <wp:inline distT="0" distB="0" distL="0" distR="0">
            <wp:extent cx="2752736" cy="2381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H_Interaction_Prox-SubGender_Irritable.png"/>
                    <pic:cNvPicPr/>
                  </pic:nvPicPr>
                  <pic:blipFill>
                    <a:blip r:embed="rId8">
                      <a:extLst>
                        <a:ext uri="{28A0092B-C50C-407E-A947-70E740481C1C}">
                          <a14:useLocalDpi xmlns:a14="http://schemas.microsoft.com/office/drawing/2010/main" val="0"/>
                        </a:ext>
                      </a:extLst>
                    </a:blip>
                    <a:stretch>
                      <a:fillRect/>
                    </a:stretch>
                  </pic:blipFill>
                  <pic:spPr>
                    <a:xfrm>
                      <a:off x="0" y="0"/>
                      <a:ext cx="2766498" cy="2393600"/>
                    </a:xfrm>
                    <a:prstGeom prst="rect">
                      <a:avLst/>
                    </a:prstGeom>
                  </pic:spPr>
                </pic:pic>
              </a:graphicData>
            </a:graphic>
          </wp:inline>
        </w:drawing>
      </w:r>
    </w:p>
    <w:p w:rsidR="0081656A" w:rsidRPr="004D1A20" w:rsidRDefault="00D512D7"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Ad-Hoc Analyses</w:t>
      </w:r>
    </w:p>
    <w:p w:rsidR="00435512" w:rsidRPr="004D1A20" w:rsidRDefault="00A058E1" w:rsidP="00F61F38">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Ad-Hoc Items</w:t>
      </w:r>
      <w:r w:rsidR="001A10CF" w:rsidRPr="004D1A20">
        <w:rPr>
          <w:rFonts w:ascii="Times New Roman" w:hAnsi="Times New Roman" w:cs="Times New Roman"/>
          <w:b/>
          <w:sz w:val="24"/>
          <w:szCs w:val="24"/>
        </w:rPr>
        <w:t xml:space="preserve">.  </w:t>
      </w:r>
      <w:r w:rsidR="001034F4" w:rsidRPr="004D1A20">
        <w:rPr>
          <w:rFonts w:ascii="Times New Roman" w:hAnsi="Times New Roman" w:cs="Times New Roman"/>
          <w:sz w:val="24"/>
          <w:szCs w:val="24"/>
        </w:rPr>
        <w:t>A 3-way MANOVA was conducted examining the effects of Proxemic Distance, Virtual Instructor Gender, and Participant Gender on the individual Ad-hoc items.  As the Ad-hoc items did not constitute a composite measurement scale, each item was examined at the univariate level.  Univariate m</w:t>
      </w:r>
      <w:r w:rsidR="001A10CF" w:rsidRPr="004D1A20">
        <w:rPr>
          <w:rFonts w:ascii="Times New Roman" w:hAnsi="Times New Roman" w:cs="Times New Roman"/>
          <w:sz w:val="24"/>
          <w:szCs w:val="24"/>
        </w:rPr>
        <w:t xml:space="preserve">ain effects of Proxemic Distance were observed for the helpfulness of the feedback, </w:t>
      </w:r>
      <w:r w:rsidR="00577407" w:rsidRPr="00577407">
        <w:rPr>
          <w:rFonts w:ascii="Times New Roman" w:hAnsi="Times New Roman" w:cs="Times New Roman"/>
          <w:i/>
          <w:sz w:val="24"/>
          <w:szCs w:val="24"/>
        </w:rPr>
        <w:t>F(</w:t>
      </w:r>
      <w:r w:rsidR="001A10CF" w:rsidRPr="004D1A20">
        <w:rPr>
          <w:rFonts w:ascii="Times New Roman" w:hAnsi="Times New Roman" w:cs="Times New Roman"/>
          <w:sz w:val="24"/>
          <w:szCs w:val="24"/>
        </w:rPr>
        <w:t xml:space="preserve">3, 117) = 7.69, </w:t>
      </w:r>
      <w:r w:rsidR="00577407" w:rsidRPr="00577407">
        <w:rPr>
          <w:rFonts w:ascii="Times New Roman" w:hAnsi="Times New Roman" w:cs="Times New Roman"/>
          <w:i/>
          <w:sz w:val="24"/>
          <w:szCs w:val="24"/>
        </w:rPr>
        <w:t>p =</w:t>
      </w:r>
      <w:r w:rsidR="001A10CF" w:rsidRPr="004D1A20">
        <w:rPr>
          <w:rFonts w:ascii="Times New Roman" w:hAnsi="Times New Roman" w:cs="Times New Roman"/>
          <w:sz w:val="24"/>
          <w:szCs w:val="24"/>
        </w:rPr>
        <w:t xml:space="preserve"> .007, the likability of the professor, </w:t>
      </w:r>
      <w:r w:rsidR="00577407" w:rsidRPr="00577407">
        <w:rPr>
          <w:rFonts w:ascii="Times New Roman" w:hAnsi="Times New Roman" w:cs="Times New Roman"/>
          <w:i/>
          <w:sz w:val="24"/>
          <w:szCs w:val="24"/>
        </w:rPr>
        <w:t>F(</w:t>
      </w:r>
      <w:r w:rsidR="001A10CF" w:rsidRPr="004D1A20">
        <w:rPr>
          <w:rFonts w:ascii="Times New Roman" w:hAnsi="Times New Roman" w:cs="Times New Roman"/>
          <w:sz w:val="24"/>
          <w:szCs w:val="24"/>
        </w:rPr>
        <w:t xml:space="preserve">3, 117) </w:t>
      </w:r>
      <w:r w:rsidR="001A10CF" w:rsidRPr="004D1A20">
        <w:rPr>
          <w:rFonts w:ascii="Times New Roman" w:hAnsi="Times New Roman" w:cs="Times New Roman"/>
          <w:sz w:val="24"/>
          <w:szCs w:val="24"/>
        </w:rPr>
        <w:lastRenderedPageBreak/>
        <w:t xml:space="preserve">= 23.74, p &lt; .001, and the level of effort put into the task, </w:t>
      </w:r>
      <w:r w:rsidR="00577407" w:rsidRPr="00577407">
        <w:rPr>
          <w:rFonts w:ascii="Times New Roman" w:hAnsi="Times New Roman" w:cs="Times New Roman"/>
          <w:i/>
          <w:sz w:val="24"/>
          <w:szCs w:val="24"/>
        </w:rPr>
        <w:t>F(</w:t>
      </w:r>
      <w:r w:rsidR="001A10CF" w:rsidRPr="004D1A20">
        <w:rPr>
          <w:rFonts w:ascii="Times New Roman" w:hAnsi="Times New Roman" w:cs="Times New Roman"/>
          <w:sz w:val="24"/>
          <w:szCs w:val="24"/>
        </w:rPr>
        <w:t xml:space="preserve">3, 117) = 27.46, p &lt; .001.  That is, participants in the Close condition perceived the feedback to be less helpful, the professor to be less likable, and tried harder to complete the task than participants in the Far condition did.  Further, participants in the Close condition attributed the professor’s reactions to his/her personality more so than those in the Far conditions, </w:t>
      </w:r>
      <w:r w:rsidR="00577407" w:rsidRPr="00577407">
        <w:rPr>
          <w:rFonts w:ascii="Times New Roman" w:hAnsi="Times New Roman" w:cs="Times New Roman"/>
          <w:i/>
          <w:sz w:val="24"/>
          <w:szCs w:val="24"/>
        </w:rPr>
        <w:t>F(</w:t>
      </w:r>
      <w:r w:rsidR="001A10CF" w:rsidRPr="004D1A20">
        <w:rPr>
          <w:rFonts w:ascii="Times New Roman" w:hAnsi="Times New Roman" w:cs="Times New Roman"/>
          <w:sz w:val="24"/>
          <w:szCs w:val="24"/>
        </w:rPr>
        <w:t>3.117) = 28.23, p &lt; .001.</w:t>
      </w:r>
    </w:p>
    <w:p w:rsidR="001A10CF" w:rsidRPr="004D1A20" w:rsidRDefault="001A10CF" w:rsidP="00F61F38">
      <w:pPr>
        <w:autoSpaceDE w:val="0"/>
        <w:autoSpaceDN w:val="0"/>
        <w:adjustRightInd w:val="0"/>
        <w:spacing w:after="0" w:line="240" w:lineRule="auto"/>
        <w:rPr>
          <w:rFonts w:ascii="Times New Roman" w:hAnsi="Times New Roman" w:cs="Times New Roman"/>
          <w:sz w:val="24"/>
          <w:szCs w:val="24"/>
        </w:rPr>
      </w:pPr>
      <w:r w:rsidRPr="004D1A20">
        <w:rPr>
          <w:rFonts w:ascii="Times New Roman" w:hAnsi="Times New Roman" w:cs="Times New Roman"/>
          <w:sz w:val="24"/>
          <w:szCs w:val="24"/>
        </w:rPr>
        <w:t>Table</w:t>
      </w:r>
      <w:r w:rsidR="00A55B78">
        <w:rPr>
          <w:rFonts w:ascii="Times New Roman" w:hAnsi="Times New Roman" w:cs="Times New Roman"/>
          <w:sz w:val="24"/>
          <w:szCs w:val="24"/>
        </w:rPr>
        <w:t xml:space="preserve"> 4</w:t>
      </w:r>
    </w:p>
    <w:p w:rsidR="00372995" w:rsidRPr="004D1A20" w:rsidRDefault="003E29ED" w:rsidP="00F61F38">
      <w:pPr>
        <w:autoSpaceDE w:val="0"/>
        <w:autoSpaceDN w:val="0"/>
        <w:adjustRightInd w:val="0"/>
        <w:spacing w:after="0" w:line="240" w:lineRule="auto"/>
        <w:rPr>
          <w:rFonts w:ascii="Times New Roman" w:hAnsi="Times New Roman" w:cs="Times New Roman"/>
          <w:i/>
          <w:sz w:val="24"/>
          <w:szCs w:val="24"/>
        </w:rPr>
      </w:pPr>
      <w:r w:rsidRPr="004D1A20">
        <w:rPr>
          <w:rFonts w:ascii="Times New Roman" w:hAnsi="Times New Roman" w:cs="Times New Roman"/>
          <w:i/>
          <w:sz w:val="24"/>
          <w:szCs w:val="24"/>
        </w:rPr>
        <w:t xml:space="preserve">Main effect for Proxemic Distance </w:t>
      </w:r>
      <w:r w:rsidR="00D444EC" w:rsidRPr="004D1A20">
        <w:rPr>
          <w:rFonts w:ascii="Times New Roman" w:hAnsi="Times New Roman" w:cs="Times New Roman"/>
          <w:i/>
          <w:sz w:val="24"/>
          <w:szCs w:val="24"/>
        </w:rPr>
        <w:t>on Ad-hoc items</w:t>
      </w:r>
    </w:p>
    <w:tbl>
      <w:tblPr>
        <w:tblStyle w:val="GridTable1Light"/>
        <w:tblW w:w="8190" w:type="dxa"/>
        <w:tblLayout w:type="fixed"/>
        <w:tblLook w:val="0000" w:firstRow="0" w:lastRow="0" w:firstColumn="0" w:lastColumn="0" w:noHBand="0" w:noVBand="0"/>
      </w:tblPr>
      <w:tblGrid>
        <w:gridCol w:w="4590"/>
        <w:gridCol w:w="630"/>
        <w:gridCol w:w="1080"/>
        <w:gridCol w:w="1080"/>
        <w:gridCol w:w="810"/>
      </w:tblGrid>
      <w:tr w:rsidR="001B397C" w:rsidRPr="004D1A20" w:rsidTr="00D06F35">
        <w:trPr>
          <w:trHeight w:val="570"/>
        </w:trPr>
        <w:tc>
          <w:tcPr>
            <w:tcW w:w="4590" w:type="dxa"/>
            <w:tcBorders>
              <w:top w:val="single" w:sz="4" w:space="0" w:color="auto"/>
              <w:left w:val="nil"/>
              <w:bottom w:val="single" w:sz="4" w:space="0" w:color="auto"/>
              <w:right w:val="nil"/>
            </w:tcBorders>
          </w:tcPr>
          <w:p w:rsidR="001B397C" w:rsidRPr="004D1A20" w:rsidRDefault="001B397C"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Dependent Variable</w:t>
            </w:r>
          </w:p>
        </w:tc>
        <w:tc>
          <w:tcPr>
            <w:tcW w:w="630" w:type="dxa"/>
            <w:tcBorders>
              <w:top w:val="single" w:sz="4" w:space="0" w:color="auto"/>
              <w:left w:val="nil"/>
              <w:bottom w:val="single" w:sz="4" w:space="0" w:color="auto"/>
              <w:right w:val="nil"/>
            </w:tcBorders>
          </w:tcPr>
          <w:p w:rsidR="001B397C" w:rsidRPr="004D1A20" w:rsidRDefault="001B397C" w:rsidP="00F61F38">
            <w:pPr>
              <w:autoSpaceDE w:val="0"/>
              <w:autoSpaceDN w:val="0"/>
              <w:adjustRightInd w:val="0"/>
              <w:jc w:val="center"/>
              <w:rPr>
                <w:rFonts w:ascii="Times New Roman" w:hAnsi="Times New Roman" w:cs="Times New Roman"/>
                <w:i/>
                <w:color w:val="000000"/>
                <w:sz w:val="24"/>
                <w:szCs w:val="24"/>
              </w:rPr>
            </w:pPr>
            <w:r w:rsidRPr="004D1A20">
              <w:rPr>
                <w:rFonts w:ascii="Times New Roman" w:hAnsi="Times New Roman" w:cs="Times New Roman"/>
                <w:i/>
                <w:color w:val="000000"/>
                <w:sz w:val="24"/>
                <w:szCs w:val="24"/>
              </w:rPr>
              <w:t>df</w:t>
            </w:r>
          </w:p>
        </w:tc>
        <w:tc>
          <w:tcPr>
            <w:tcW w:w="1080" w:type="dxa"/>
            <w:tcBorders>
              <w:top w:val="single" w:sz="4" w:space="0" w:color="auto"/>
              <w:left w:val="nil"/>
              <w:bottom w:val="single" w:sz="4" w:space="0" w:color="auto"/>
              <w:right w:val="nil"/>
            </w:tcBorders>
          </w:tcPr>
          <w:p w:rsidR="001B397C" w:rsidRPr="004D1A20" w:rsidRDefault="001B397C" w:rsidP="00F61F38">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Mean Square</w:t>
            </w:r>
          </w:p>
        </w:tc>
        <w:tc>
          <w:tcPr>
            <w:tcW w:w="1080" w:type="dxa"/>
            <w:tcBorders>
              <w:top w:val="single" w:sz="4" w:space="0" w:color="auto"/>
              <w:left w:val="nil"/>
              <w:bottom w:val="single" w:sz="4" w:space="0" w:color="auto"/>
              <w:right w:val="nil"/>
            </w:tcBorders>
          </w:tcPr>
          <w:p w:rsidR="001B397C" w:rsidRPr="004D1A20" w:rsidRDefault="001B397C" w:rsidP="00F61F38">
            <w:pPr>
              <w:autoSpaceDE w:val="0"/>
              <w:autoSpaceDN w:val="0"/>
              <w:adjustRightInd w:val="0"/>
              <w:jc w:val="center"/>
              <w:rPr>
                <w:rFonts w:ascii="Times New Roman" w:hAnsi="Times New Roman" w:cs="Times New Roman"/>
                <w:i/>
                <w:color w:val="000000"/>
                <w:sz w:val="24"/>
                <w:szCs w:val="24"/>
              </w:rPr>
            </w:pPr>
            <w:r w:rsidRPr="004D1A20">
              <w:rPr>
                <w:rFonts w:ascii="Times New Roman" w:hAnsi="Times New Roman" w:cs="Times New Roman"/>
                <w:i/>
                <w:color w:val="000000"/>
                <w:sz w:val="24"/>
                <w:szCs w:val="24"/>
              </w:rPr>
              <w:t>F</w:t>
            </w:r>
          </w:p>
        </w:tc>
        <w:tc>
          <w:tcPr>
            <w:tcW w:w="810" w:type="dxa"/>
            <w:tcBorders>
              <w:top w:val="single" w:sz="4" w:space="0" w:color="auto"/>
              <w:left w:val="nil"/>
              <w:bottom w:val="single" w:sz="4" w:space="0" w:color="auto"/>
              <w:right w:val="nil"/>
            </w:tcBorders>
          </w:tcPr>
          <w:p w:rsidR="001B397C" w:rsidRPr="004D1A20" w:rsidRDefault="001B397C" w:rsidP="00F61F38">
            <w:pPr>
              <w:autoSpaceDE w:val="0"/>
              <w:autoSpaceDN w:val="0"/>
              <w:adjustRightInd w:val="0"/>
              <w:jc w:val="center"/>
              <w:rPr>
                <w:rFonts w:ascii="Times New Roman" w:hAnsi="Times New Roman" w:cs="Times New Roman"/>
                <w:color w:val="000000"/>
                <w:sz w:val="24"/>
                <w:szCs w:val="24"/>
              </w:rPr>
            </w:pPr>
            <w:r w:rsidRPr="004D1A20">
              <w:rPr>
                <w:rFonts w:ascii="Times New Roman" w:hAnsi="Times New Roman" w:cs="Times New Roman"/>
                <w:color w:val="000000"/>
                <w:sz w:val="24"/>
                <w:szCs w:val="24"/>
              </w:rPr>
              <w:t>Sig.</w:t>
            </w:r>
          </w:p>
        </w:tc>
      </w:tr>
      <w:tr w:rsidR="001B397C" w:rsidRPr="004D1A20" w:rsidTr="00D06F35">
        <w:trPr>
          <w:trHeight w:val="256"/>
        </w:trPr>
        <w:tc>
          <w:tcPr>
            <w:tcW w:w="4590" w:type="dxa"/>
            <w:tcBorders>
              <w:top w:val="single" w:sz="4" w:space="0" w:color="auto"/>
              <w:left w:val="nil"/>
              <w:bottom w:val="nil"/>
              <w:right w:val="nil"/>
            </w:tcBorders>
          </w:tcPr>
          <w:p w:rsidR="001B397C" w:rsidRPr="004D1A20" w:rsidRDefault="00D06F35"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Helpfulness of feedback</w:t>
            </w:r>
          </w:p>
        </w:tc>
        <w:tc>
          <w:tcPr>
            <w:tcW w:w="630" w:type="dxa"/>
            <w:tcBorders>
              <w:top w:val="single" w:sz="4" w:space="0" w:color="auto"/>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080" w:type="dxa"/>
            <w:tcBorders>
              <w:top w:val="single" w:sz="4" w:space="0" w:color="auto"/>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9.078</w:t>
            </w:r>
          </w:p>
        </w:tc>
        <w:tc>
          <w:tcPr>
            <w:tcW w:w="1080" w:type="dxa"/>
            <w:tcBorders>
              <w:top w:val="single" w:sz="4" w:space="0" w:color="auto"/>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7.687</w:t>
            </w:r>
          </w:p>
        </w:tc>
        <w:tc>
          <w:tcPr>
            <w:tcW w:w="810" w:type="dxa"/>
            <w:tcBorders>
              <w:top w:val="single" w:sz="4" w:space="0" w:color="auto"/>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.007</w:t>
            </w:r>
          </w:p>
        </w:tc>
      </w:tr>
      <w:tr w:rsidR="001B397C" w:rsidRPr="004D1A20" w:rsidTr="00D06F35">
        <w:trPr>
          <w:trHeight w:val="256"/>
        </w:trPr>
        <w:tc>
          <w:tcPr>
            <w:tcW w:w="4590" w:type="dxa"/>
            <w:tcBorders>
              <w:top w:val="nil"/>
              <w:left w:val="nil"/>
              <w:bottom w:val="nil"/>
              <w:right w:val="nil"/>
            </w:tcBorders>
          </w:tcPr>
          <w:p w:rsidR="001B397C" w:rsidRPr="004D1A20" w:rsidRDefault="00D06F35"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Accuracy of feedback</w:t>
            </w:r>
          </w:p>
        </w:tc>
        <w:tc>
          <w:tcPr>
            <w:tcW w:w="63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08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2.676</w:t>
            </w:r>
          </w:p>
        </w:tc>
        <w:tc>
          <w:tcPr>
            <w:tcW w:w="108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2.928</w:t>
            </w:r>
          </w:p>
        </w:tc>
        <w:tc>
          <w:tcPr>
            <w:tcW w:w="81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.090</w:t>
            </w:r>
          </w:p>
        </w:tc>
      </w:tr>
      <w:tr w:rsidR="001B397C" w:rsidRPr="004D1A20" w:rsidTr="00D06F35">
        <w:trPr>
          <w:trHeight w:val="256"/>
        </w:trPr>
        <w:tc>
          <w:tcPr>
            <w:tcW w:w="4590" w:type="dxa"/>
            <w:tcBorders>
              <w:top w:val="nil"/>
              <w:left w:val="nil"/>
              <w:bottom w:val="nil"/>
              <w:right w:val="nil"/>
            </w:tcBorders>
          </w:tcPr>
          <w:p w:rsidR="001B397C" w:rsidRPr="004D1A20" w:rsidRDefault="001B397C"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Attribute to professor’s personality</w:t>
            </w:r>
          </w:p>
        </w:tc>
        <w:tc>
          <w:tcPr>
            <w:tcW w:w="63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08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88.264</w:t>
            </w:r>
          </w:p>
        </w:tc>
        <w:tc>
          <w:tcPr>
            <w:tcW w:w="108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28.226</w:t>
            </w:r>
          </w:p>
        </w:tc>
        <w:tc>
          <w:tcPr>
            <w:tcW w:w="81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.000</w:t>
            </w:r>
          </w:p>
        </w:tc>
      </w:tr>
      <w:tr w:rsidR="001B397C" w:rsidRPr="004D1A20" w:rsidTr="00D06F35">
        <w:trPr>
          <w:trHeight w:val="256"/>
        </w:trPr>
        <w:tc>
          <w:tcPr>
            <w:tcW w:w="4590" w:type="dxa"/>
            <w:tcBorders>
              <w:top w:val="nil"/>
              <w:left w:val="nil"/>
              <w:bottom w:val="nil"/>
              <w:right w:val="nil"/>
            </w:tcBorders>
          </w:tcPr>
          <w:p w:rsidR="001B397C" w:rsidRPr="004D1A20" w:rsidRDefault="001B397C"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Attribute to professor having a bad day</w:t>
            </w:r>
          </w:p>
        </w:tc>
        <w:tc>
          <w:tcPr>
            <w:tcW w:w="63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08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5.398</w:t>
            </w:r>
          </w:p>
        </w:tc>
        <w:tc>
          <w:tcPr>
            <w:tcW w:w="108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2.424</w:t>
            </w:r>
          </w:p>
        </w:tc>
        <w:tc>
          <w:tcPr>
            <w:tcW w:w="81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.122</w:t>
            </w:r>
          </w:p>
        </w:tc>
      </w:tr>
      <w:tr w:rsidR="001B397C" w:rsidRPr="004D1A20" w:rsidTr="00D06F35">
        <w:trPr>
          <w:trHeight w:val="256"/>
        </w:trPr>
        <w:tc>
          <w:tcPr>
            <w:tcW w:w="4590" w:type="dxa"/>
            <w:tcBorders>
              <w:top w:val="nil"/>
              <w:left w:val="nil"/>
              <w:bottom w:val="nil"/>
              <w:right w:val="nil"/>
            </w:tcBorders>
          </w:tcPr>
          <w:p w:rsidR="001B397C" w:rsidRPr="004D1A20" w:rsidRDefault="001B397C"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Level of Effort</w:t>
            </w:r>
          </w:p>
        </w:tc>
        <w:tc>
          <w:tcPr>
            <w:tcW w:w="63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08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23.509</w:t>
            </w:r>
          </w:p>
        </w:tc>
        <w:tc>
          <w:tcPr>
            <w:tcW w:w="108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27.460</w:t>
            </w:r>
          </w:p>
        </w:tc>
        <w:tc>
          <w:tcPr>
            <w:tcW w:w="810" w:type="dxa"/>
            <w:tcBorders>
              <w:top w:val="nil"/>
              <w:left w:val="nil"/>
              <w:bottom w:val="nil"/>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.000</w:t>
            </w:r>
          </w:p>
        </w:tc>
      </w:tr>
      <w:tr w:rsidR="001B397C" w:rsidRPr="004D1A20" w:rsidTr="00D06F35">
        <w:trPr>
          <w:trHeight w:val="576"/>
        </w:trPr>
        <w:tc>
          <w:tcPr>
            <w:tcW w:w="4590" w:type="dxa"/>
            <w:tcBorders>
              <w:top w:val="nil"/>
              <w:left w:val="nil"/>
              <w:bottom w:val="single" w:sz="4" w:space="0" w:color="auto"/>
              <w:right w:val="nil"/>
            </w:tcBorders>
          </w:tcPr>
          <w:p w:rsidR="001B397C" w:rsidRPr="004D1A20" w:rsidRDefault="00D06F35" w:rsidP="00F61F38">
            <w:pPr>
              <w:autoSpaceDE w:val="0"/>
              <w:autoSpaceDN w:val="0"/>
              <w:adjustRightInd w:val="0"/>
              <w:rPr>
                <w:rFonts w:ascii="Times New Roman" w:hAnsi="Times New Roman" w:cs="Times New Roman"/>
                <w:color w:val="000000"/>
                <w:sz w:val="24"/>
                <w:szCs w:val="24"/>
              </w:rPr>
            </w:pPr>
            <w:r w:rsidRPr="004D1A20">
              <w:rPr>
                <w:rFonts w:ascii="Times New Roman" w:hAnsi="Times New Roman" w:cs="Times New Roman"/>
                <w:color w:val="000000"/>
                <w:sz w:val="24"/>
                <w:szCs w:val="24"/>
              </w:rPr>
              <w:t>Likability of professor</w:t>
            </w:r>
          </w:p>
        </w:tc>
        <w:tc>
          <w:tcPr>
            <w:tcW w:w="630" w:type="dxa"/>
            <w:tcBorders>
              <w:top w:val="nil"/>
              <w:left w:val="nil"/>
              <w:bottom w:val="single" w:sz="4" w:space="0" w:color="auto"/>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1</w:t>
            </w:r>
          </w:p>
        </w:tc>
        <w:tc>
          <w:tcPr>
            <w:tcW w:w="1080" w:type="dxa"/>
            <w:tcBorders>
              <w:top w:val="nil"/>
              <w:left w:val="nil"/>
              <w:bottom w:val="single" w:sz="4" w:space="0" w:color="auto"/>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39.971</w:t>
            </w:r>
          </w:p>
        </w:tc>
        <w:tc>
          <w:tcPr>
            <w:tcW w:w="1080" w:type="dxa"/>
            <w:tcBorders>
              <w:top w:val="nil"/>
              <w:left w:val="nil"/>
              <w:bottom w:val="single" w:sz="4" w:space="0" w:color="auto"/>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23.738</w:t>
            </w:r>
          </w:p>
        </w:tc>
        <w:tc>
          <w:tcPr>
            <w:tcW w:w="810" w:type="dxa"/>
            <w:tcBorders>
              <w:top w:val="nil"/>
              <w:left w:val="nil"/>
              <w:bottom w:val="single" w:sz="4" w:space="0" w:color="auto"/>
              <w:right w:val="nil"/>
            </w:tcBorders>
          </w:tcPr>
          <w:p w:rsidR="001B397C" w:rsidRPr="004D1A20" w:rsidRDefault="001B397C" w:rsidP="00F61F38">
            <w:pPr>
              <w:autoSpaceDE w:val="0"/>
              <w:autoSpaceDN w:val="0"/>
              <w:adjustRightInd w:val="0"/>
              <w:jc w:val="right"/>
              <w:rPr>
                <w:rFonts w:ascii="Times New Roman" w:hAnsi="Times New Roman" w:cs="Times New Roman"/>
                <w:color w:val="000000"/>
                <w:sz w:val="24"/>
                <w:szCs w:val="24"/>
              </w:rPr>
            </w:pPr>
            <w:r w:rsidRPr="004D1A20">
              <w:rPr>
                <w:rFonts w:ascii="Times New Roman" w:hAnsi="Times New Roman" w:cs="Times New Roman"/>
                <w:color w:val="000000"/>
                <w:sz w:val="24"/>
                <w:szCs w:val="24"/>
              </w:rPr>
              <w:t>.000</w:t>
            </w:r>
          </w:p>
          <w:p w:rsidR="001B397C" w:rsidRPr="004D1A20" w:rsidRDefault="001B397C" w:rsidP="00F61F38">
            <w:pPr>
              <w:autoSpaceDE w:val="0"/>
              <w:autoSpaceDN w:val="0"/>
              <w:adjustRightInd w:val="0"/>
              <w:rPr>
                <w:rFonts w:ascii="Times New Roman" w:hAnsi="Times New Roman" w:cs="Times New Roman"/>
                <w:color w:val="000000"/>
                <w:sz w:val="24"/>
                <w:szCs w:val="24"/>
              </w:rPr>
            </w:pPr>
          </w:p>
        </w:tc>
      </w:tr>
    </w:tbl>
    <w:p w:rsidR="003E29ED" w:rsidRPr="004D1A20" w:rsidRDefault="003E29ED" w:rsidP="00F61F38">
      <w:pPr>
        <w:spacing w:after="0" w:line="480" w:lineRule="auto"/>
        <w:rPr>
          <w:rFonts w:ascii="Times New Roman" w:hAnsi="Times New Roman" w:cs="Times New Roman"/>
          <w:b/>
          <w:sz w:val="24"/>
          <w:szCs w:val="24"/>
        </w:rPr>
      </w:pPr>
    </w:p>
    <w:p w:rsidR="0085735F" w:rsidRPr="004D1A20" w:rsidRDefault="00E35265" w:rsidP="00F61F38">
      <w:pPr>
        <w:spacing w:after="0" w:line="480" w:lineRule="auto"/>
        <w:rPr>
          <w:rFonts w:ascii="Times New Roman" w:hAnsi="Times New Roman" w:cs="Times New Roman"/>
          <w:sz w:val="24"/>
          <w:szCs w:val="24"/>
        </w:rPr>
      </w:pPr>
      <w:r w:rsidRPr="004D1A20">
        <w:rPr>
          <w:rFonts w:ascii="Times New Roman" w:hAnsi="Times New Roman" w:cs="Times New Roman"/>
          <w:sz w:val="24"/>
          <w:szCs w:val="24"/>
        </w:rPr>
        <w:t xml:space="preserve">An interaction effect of Participant Gender and Proxemic Distance was observed for the level of effort placed on the acting task,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3, 117) = 5.304,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.023.  That is, male participants in the Close condition tried much harder on the task than the males in the Far condition.  The difference in effort between Close and Far conditions was not as pronounced for the female participants. </w:t>
      </w:r>
    </w:p>
    <w:p w:rsidR="00435512" w:rsidRPr="00F61F38" w:rsidRDefault="00E35265" w:rsidP="00F61F38">
      <w:pPr>
        <w:spacing w:after="0" w:line="480" w:lineRule="auto"/>
        <w:rPr>
          <w:rFonts w:ascii="Times New Roman" w:hAnsi="Times New Roman" w:cs="Times New Roman"/>
          <w:i/>
          <w:sz w:val="24"/>
          <w:szCs w:val="24"/>
        </w:rPr>
      </w:pPr>
      <w:r w:rsidRPr="004D1A20">
        <w:rPr>
          <w:rFonts w:ascii="Times New Roman" w:hAnsi="Times New Roman" w:cs="Times New Roman"/>
          <w:sz w:val="24"/>
          <w:szCs w:val="24"/>
        </w:rPr>
        <w:t xml:space="preserve"> See figure below.</w:t>
      </w:r>
      <w:r w:rsidR="0085735F" w:rsidRPr="004D1A20">
        <w:rPr>
          <w:rFonts w:ascii="Times New Roman" w:hAnsi="Times New Roman" w:cs="Times New Roman"/>
          <w:sz w:val="24"/>
          <w:szCs w:val="24"/>
        </w:rPr>
        <w:t xml:space="preserve">  </w:t>
      </w:r>
    </w:p>
    <w:p w:rsidR="001A10CF" w:rsidRPr="004D1A20" w:rsidRDefault="001A10CF" w:rsidP="00F61F38">
      <w:pPr>
        <w:spacing w:after="0" w:line="240" w:lineRule="auto"/>
        <w:rPr>
          <w:rFonts w:ascii="Times New Roman" w:hAnsi="Times New Roman" w:cs="Times New Roman"/>
          <w:sz w:val="24"/>
          <w:szCs w:val="24"/>
        </w:rPr>
      </w:pPr>
      <w:r w:rsidRPr="004D1A20">
        <w:rPr>
          <w:rFonts w:ascii="Times New Roman" w:hAnsi="Times New Roman" w:cs="Times New Roman"/>
          <w:sz w:val="24"/>
          <w:szCs w:val="24"/>
        </w:rPr>
        <w:t>Figure</w:t>
      </w:r>
      <w:r w:rsidR="00A55B78">
        <w:rPr>
          <w:rFonts w:ascii="Times New Roman" w:hAnsi="Times New Roman" w:cs="Times New Roman"/>
          <w:sz w:val="24"/>
          <w:szCs w:val="24"/>
        </w:rPr>
        <w:t xml:space="preserve"> 5</w:t>
      </w:r>
    </w:p>
    <w:p w:rsidR="001A10CF" w:rsidRPr="004D1A20" w:rsidRDefault="001A10CF" w:rsidP="00F61F38">
      <w:pPr>
        <w:spacing w:after="0" w:line="240" w:lineRule="auto"/>
        <w:rPr>
          <w:rFonts w:ascii="Times New Roman" w:hAnsi="Times New Roman" w:cs="Times New Roman"/>
          <w:i/>
          <w:sz w:val="24"/>
          <w:szCs w:val="24"/>
        </w:rPr>
      </w:pPr>
      <w:r w:rsidRPr="004D1A20">
        <w:rPr>
          <w:rFonts w:ascii="Times New Roman" w:hAnsi="Times New Roman" w:cs="Times New Roman"/>
          <w:i/>
          <w:sz w:val="24"/>
          <w:szCs w:val="24"/>
        </w:rPr>
        <w:t>Interaction effect of Participant Gender and Proxemic Distance on effort put into the task</w:t>
      </w:r>
    </w:p>
    <w:p w:rsidR="004A3668" w:rsidRPr="004D1A20" w:rsidRDefault="0085735F" w:rsidP="00F61F38">
      <w:pPr>
        <w:spacing w:after="0" w:line="240" w:lineRule="auto"/>
        <w:rPr>
          <w:rFonts w:ascii="Times New Roman" w:hAnsi="Times New Roman" w:cs="Times New Roman"/>
          <w:b/>
          <w:sz w:val="24"/>
          <w:szCs w:val="24"/>
        </w:rPr>
      </w:pPr>
      <w:r w:rsidRPr="004D1A20">
        <w:rPr>
          <w:rFonts w:ascii="Times New Roman" w:hAnsi="Times New Roman" w:cs="Times New Roman"/>
          <w:b/>
          <w:noProof/>
          <w:sz w:val="24"/>
          <w:szCs w:val="24"/>
        </w:rPr>
        <w:drawing>
          <wp:inline distT="0" distB="0" distL="0" distR="0">
            <wp:extent cx="2371650" cy="1911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H_Interaction_Prox-SubGender_Effort.png"/>
                    <pic:cNvPicPr/>
                  </pic:nvPicPr>
                  <pic:blipFill>
                    <a:blip r:embed="rId9">
                      <a:extLst>
                        <a:ext uri="{28A0092B-C50C-407E-A947-70E740481C1C}">
                          <a14:useLocalDpi xmlns:a14="http://schemas.microsoft.com/office/drawing/2010/main" val="0"/>
                        </a:ext>
                      </a:extLst>
                    </a:blip>
                    <a:stretch>
                      <a:fillRect/>
                    </a:stretch>
                  </pic:blipFill>
                  <pic:spPr>
                    <a:xfrm>
                      <a:off x="0" y="0"/>
                      <a:ext cx="2373800" cy="1913662"/>
                    </a:xfrm>
                    <a:prstGeom prst="rect">
                      <a:avLst/>
                    </a:prstGeom>
                  </pic:spPr>
                </pic:pic>
              </a:graphicData>
            </a:graphic>
          </wp:inline>
        </w:drawing>
      </w:r>
    </w:p>
    <w:p w:rsidR="004A3668" w:rsidRPr="004D1A20" w:rsidRDefault="004A3668" w:rsidP="00F61F38">
      <w:pPr>
        <w:spacing w:after="0" w:line="240" w:lineRule="auto"/>
        <w:rPr>
          <w:rFonts w:ascii="Times New Roman" w:hAnsi="Times New Roman" w:cs="Times New Roman"/>
          <w:b/>
          <w:sz w:val="24"/>
          <w:szCs w:val="24"/>
        </w:rPr>
      </w:pPr>
    </w:p>
    <w:p w:rsidR="003A539D" w:rsidRPr="00F61F38" w:rsidRDefault="003A539D" w:rsidP="00F61F38">
      <w:pPr>
        <w:autoSpaceDE w:val="0"/>
        <w:autoSpaceDN w:val="0"/>
        <w:adjustRightInd w:val="0"/>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 xml:space="preserve">Self Esteem.  </w:t>
      </w:r>
      <w:r w:rsidRPr="004D1A20">
        <w:rPr>
          <w:rFonts w:ascii="Times New Roman" w:hAnsi="Times New Roman" w:cs="Times New Roman"/>
          <w:sz w:val="24"/>
          <w:szCs w:val="24"/>
        </w:rPr>
        <w:t xml:space="preserve">A bivariate correlation analysis was conducted to examine the effects of one’s pre-test ratings of self-esteem on evaluations of the experiment feedback on the Ad-hoc Questionnaire.  </w:t>
      </w:r>
      <w:r w:rsidR="00D70B9F">
        <w:rPr>
          <w:rFonts w:ascii="Times New Roman" w:hAnsi="Times New Roman" w:cs="Times New Roman"/>
          <w:sz w:val="24"/>
          <w:szCs w:val="24"/>
        </w:rPr>
        <w:t>H</w:t>
      </w:r>
      <w:bookmarkStart w:id="0" w:name="_GoBack"/>
      <w:bookmarkEnd w:id="0"/>
      <w:r w:rsidRPr="004D1A20">
        <w:rPr>
          <w:rFonts w:ascii="Times New Roman" w:hAnsi="Times New Roman" w:cs="Times New Roman"/>
          <w:sz w:val="24"/>
          <w:szCs w:val="24"/>
        </w:rPr>
        <w:t xml:space="preserve">igher ratings of self-esteem were associated with higher ratings of feedback helpfulness, </w:t>
      </w:r>
      <w:r w:rsidR="00577407" w:rsidRPr="00577407">
        <w:rPr>
          <w:rFonts w:ascii="Times New Roman" w:hAnsi="Times New Roman" w:cs="Times New Roman"/>
          <w:i/>
          <w:sz w:val="24"/>
          <w:szCs w:val="24"/>
        </w:rPr>
        <w:t>r(</w:t>
      </w:r>
      <w:r w:rsidRPr="004D1A20">
        <w:rPr>
          <w:rFonts w:ascii="Times New Roman" w:hAnsi="Times New Roman" w:cs="Times New Roman"/>
          <w:sz w:val="24"/>
          <w:szCs w:val="24"/>
        </w:rPr>
        <w:t xml:space="preserve">117) = .221,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.017, higher degree of effort, </w:t>
      </w:r>
      <w:r w:rsidR="00577407" w:rsidRPr="00577407">
        <w:rPr>
          <w:rFonts w:ascii="Times New Roman" w:hAnsi="Times New Roman" w:cs="Times New Roman"/>
          <w:i/>
          <w:sz w:val="24"/>
          <w:szCs w:val="24"/>
        </w:rPr>
        <w:t>r(</w:t>
      </w:r>
      <w:r w:rsidRPr="004D1A20">
        <w:rPr>
          <w:rFonts w:ascii="Times New Roman" w:hAnsi="Times New Roman" w:cs="Times New Roman"/>
          <w:sz w:val="24"/>
          <w:szCs w:val="24"/>
        </w:rPr>
        <w:t xml:space="preserve">117) = .426, p &lt; .001, and lower ratings of professor “likability”, </w:t>
      </w:r>
      <w:r w:rsidR="00577407" w:rsidRPr="00577407">
        <w:rPr>
          <w:rFonts w:ascii="Times New Roman" w:hAnsi="Times New Roman" w:cs="Times New Roman"/>
          <w:i/>
          <w:sz w:val="24"/>
          <w:szCs w:val="24"/>
        </w:rPr>
        <w:t>r(</w:t>
      </w:r>
      <w:r w:rsidRPr="004D1A20">
        <w:rPr>
          <w:rFonts w:ascii="Times New Roman" w:hAnsi="Times New Roman" w:cs="Times New Roman"/>
          <w:sz w:val="24"/>
          <w:szCs w:val="24"/>
        </w:rPr>
        <w:t xml:space="preserve">117) = -.297,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.001.  Further, higher ratings of self-esteem were associated higher professor-based attributions of the professor’s negative feedback, namely to the professor’s personality, </w:t>
      </w:r>
      <w:r w:rsidR="00577407" w:rsidRPr="00577407">
        <w:rPr>
          <w:rFonts w:ascii="Times New Roman" w:hAnsi="Times New Roman" w:cs="Times New Roman"/>
          <w:i/>
          <w:sz w:val="24"/>
          <w:szCs w:val="24"/>
        </w:rPr>
        <w:t>r(</w:t>
      </w:r>
      <w:r w:rsidRPr="004D1A20">
        <w:rPr>
          <w:rFonts w:ascii="Times New Roman" w:hAnsi="Times New Roman" w:cs="Times New Roman"/>
          <w:sz w:val="24"/>
          <w:szCs w:val="24"/>
        </w:rPr>
        <w:t xml:space="preserve">117) = .528, p &lt; .001, or to the professor having a bad day, </w:t>
      </w:r>
      <w:r w:rsidR="00577407" w:rsidRPr="00577407">
        <w:rPr>
          <w:rFonts w:ascii="Times New Roman" w:hAnsi="Times New Roman" w:cs="Times New Roman"/>
          <w:i/>
          <w:sz w:val="24"/>
          <w:szCs w:val="24"/>
        </w:rPr>
        <w:t>r(</w:t>
      </w:r>
      <w:r w:rsidRPr="004D1A20">
        <w:rPr>
          <w:rFonts w:ascii="Times New Roman" w:hAnsi="Times New Roman" w:cs="Times New Roman"/>
          <w:sz w:val="24"/>
          <w:szCs w:val="24"/>
        </w:rPr>
        <w:t xml:space="preserve">117) = .183, </w:t>
      </w:r>
      <w:r w:rsidR="00577407" w:rsidRPr="00577407">
        <w:rPr>
          <w:rFonts w:ascii="Times New Roman" w:hAnsi="Times New Roman" w:cs="Times New Roman"/>
          <w:i/>
          <w:sz w:val="24"/>
          <w:szCs w:val="24"/>
        </w:rPr>
        <w:t>p =</w:t>
      </w:r>
      <w:r w:rsidR="00F61F38">
        <w:rPr>
          <w:rFonts w:ascii="Times New Roman" w:hAnsi="Times New Roman" w:cs="Times New Roman"/>
          <w:sz w:val="24"/>
          <w:szCs w:val="24"/>
        </w:rPr>
        <w:t xml:space="preserve"> .048.  </w:t>
      </w:r>
    </w:p>
    <w:p w:rsidR="003A539D" w:rsidRPr="004D1A20" w:rsidRDefault="003A539D" w:rsidP="00F61F38">
      <w:pPr>
        <w:autoSpaceDE w:val="0"/>
        <w:autoSpaceDN w:val="0"/>
        <w:adjustRightInd w:val="0"/>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Moderation Analysis</w:t>
      </w:r>
    </w:p>
    <w:p w:rsidR="003A539D" w:rsidRPr="004D1A20" w:rsidRDefault="003A539D" w:rsidP="00F61F38">
      <w:pPr>
        <w:autoSpaceDE w:val="0"/>
        <w:autoSpaceDN w:val="0"/>
        <w:adjustRightInd w:val="0"/>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Because both Proxemic Distance and Self Esteem both significantly predicted higher reports of causal attribution, we investigated whether Self Esteem moderates the link between Proxemic Distance and the 4 CDS dimensions (Locus of Causality, Personal Control, Stability, External Control).  To do this we tested a series of bias-corrected, bootstrapped (at 10,000 samples) moderation models using logistic regressions with model 1 of the PROCESS macro for SPSS (Hayes, 2013).   In these moderation models, </w:t>
      </w:r>
      <w:r w:rsidRPr="004D1A20">
        <w:rPr>
          <w:rFonts w:ascii="Times New Roman" w:hAnsi="Times New Roman" w:cs="Times New Roman"/>
          <w:iCs/>
          <w:sz w:val="24"/>
          <w:szCs w:val="24"/>
        </w:rPr>
        <w:t>the</w:t>
      </w:r>
      <w:r w:rsidRPr="004D1A20">
        <w:rPr>
          <w:rFonts w:ascii="Times New Roman" w:hAnsi="Times New Roman" w:cs="Times New Roman"/>
          <w:i/>
          <w:iCs/>
          <w:sz w:val="24"/>
          <w:szCs w:val="24"/>
        </w:rPr>
        <w:t xml:space="preserve"> b</w:t>
      </w:r>
      <w:r w:rsidRPr="004D1A20">
        <w:rPr>
          <w:rFonts w:ascii="Times New Roman" w:hAnsi="Times New Roman" w:cs="Times New Roman"/>
          <w:i/>
          <w:iCs/>
          <w:sz w:val="24"/>
          <w:szCs w:val="24"/>
          <w:vertAlign w:val="subscript"/>
        </w:rPr>
        <w:t xml:space="preserve">1 </w:t>
      </w:r>
      <w:r w:rsidRPr="004D1A20">
        <w:rPr>
          <w:rFonts w:ascii="Times New Roman" w:hAnsi="Times New Roman" w:cs="Times New Roman"/>
          <w:sz w:val="24"/>
          <w:szCs w:val="24"/>
        </w:rPr>
        <w:t>path denotes the effect of Proxemic Distance (</w:t>
      </w:r>
      <w:r w:rsidRPr="00577407">
        <w:rPr>
          <w:rFonts w:ascii="Times New Roman" w:hAnsi="Times New Roman" w:cs="Times New Roman"/>
          <w:i/>
          <w:sz w:val="24"/>
          <w:szCs w:val="24"/>
        </w:rPr>
        <w:t>x</w:t>
      </w:r>
      <w:r w:rsidRPr="004D1A20">
        <w:rPr>
          <w:rFonts w:ascii="Times New Roman" w:hAnsi="Times New Roman" w:cs="Times New Roman"/>
          <w:sz w:val="24"/>
          <w:szCs w:val="24"/>
        </w:rPr>
        <w:t>) on CDS (</w:t>
      </w:r>
      <w:r w:rsidRPr="00577407">
        <w:rPr>
          <w:rFonts w:ascii="Times New Roman" w:hAnsi="Times New Roman" w:cs="Times New Roman"/>
          <w:i/>
          <w:sz w:val="24"/>
          <w:szCs w:val="24"/>
        </w:rPr>
        <w:t>y</w:t>
      </w:r>
      <w:r w:rsidRPr="004D1A20">
        <w:rPr>
          <w:rFonts w:ascii="Times New Roman" w:hAnsi="Times New Roman" w:cs="Times New Roman"/>
          <w:sz w:val="24"/>
          <w:szCs w:val="24"/>
        </w:rPr>
        <w:t xml:space="preserve">), the </w:t>
      </w:r>
      <w:r w:rsidRPr="004D1A20">
        <w:rPr>
          <w:rFonts w:ascii="Times New Roman" w:hAnsi="Times New Roman" w:cs="Times New Roman"/>
          <w:i/>
          <w:iCs/>
          <w:sz w:val="24"/>
          <w:szCs w:val="24"/>
        </w:rPr>
        <w:t>b</w:t>
      </w:r>
      <w:r w:rsidRPr="004D1A20">
        <w:rPr>
          <w:rFonts w:ascii="Times New Roman" w:hAnsi="Times New Roman" w:cs="Times New Roman"/>
          <w:i/>
          <w:iCs/>
          <w:sz w:val="24"/>
          <w:szCs w:val="24"/>
          <w:vertAlign w:val="subscript"/>
        </w:rPr>
        <w:t xml:space="preserve">2  </w:t>
      </w:r>
      <w:r w:rsidRPr="004D1A20">
        <w:rPr>
          <w:rFonts w:ascii="Times New Roman" w:hAnsi="Times New Roman" w:cs="Times New Roman"/>
          <w:iCs/>
          <w:sz w:val="24"/>
          <w:szCs w:val="24"/>
        </w:rPr>
        <w:t>path denotes the effect of Self Esteem (</w:t>
      </w:r>
      <w:r w:rsidRPr="00577407">
        <w:rPr>
          <w:rFonts w:ascii="Times New Roman" w:hAnsi="Times New Roman" w:cs="Times New Roman"/>
          <w:i/>
          <w:iCs/>
          <w:sz w:val="24"/>
          <w:szCs w:val="24"/>
        </w:rPr>
        <w:t>m</w:t>
      </w:r>
      <w:r w:rsidRPr="004D1A20">
        <w:rPr>
          <w:rFonts w:ascii="Times New Roman" w:hAnsi="Times New Roman" w:cs="Times New Roman"/>
          <w:iCs/>
          <w:sz w:val="24"/>
          <w:szCs w:val="24"/>
        </w:rPr>
        <w:t xml:space="preserve">) on CDS, and the  </w:t>
      </w:r>
      <w:r w:rsidRPr="004D1A20">
        <w:rPr>
          <w:rFonts w:ascii="Times New Roman" w:hAnsi="Times New Roman" w:cs="Times New Roman"/>
          <w:i/>
          <w:iCs/>
          <w:sz w:val="24"/>
          <w:szCs w:val="24"/>
        </w:rPr>
        <w:t>b</w:t>
      </w:r>
      <w:r w:rsidRPr="004D1A20">
        <w:rPr>
          <w:rFonts w:ascii="Times New Roman" w:hAnsi="Times New Roman" w:cs="Times New Roman"/>
          <w:i/>
          <w:iCs/>
          <w:sz w:val="24"/>
          <w:szCs w:val="24"/>
          <w:vertAlign w:val="subscript"/>
        </w:rPr>
        <w:t xml:space="preserve">3 </w:t>
      </w:r>
      <w:r w:rsidRPr="004D1A20">
        <w:rPr>
          <w:rFonts w:ascii="Times New Roman" w:hAnsi="Times New Roman" w:cs="Times New Roman"/>
          <w:sz w:val="24"/>
          <w:szCs w:val="24"/>
        </w:rPr>
        <w:t xml:space="preserve">path denotes the effect of the interaction between Proxemic Distance and Self Esteem (x*m) on CDS.   The overall moderation model for CDS Stability was significant, </w:t>
      </w:r>
      <w:r w:rsidR="00577407" w:rsidRPr="00577407">
        <w:rPr>
          <w:rFonts w:ascii="Times New Roman" w:hAnsi="Times New Roman" w:cs="Times New Roman"/>
          <w:i/>
          <w:color w:val="000000"/>
          <w:sz w:val="24"/>
          <w:szCs w:val="24"/>
        </w:rPr>
        <w:t>F(</w:t>
      </w:r>
      <w:r w:rsidRPr="004D1A20">
        <w:rPr>
          <w:rFonts w:ascii="Times New Roman" w:hAnsi="Times New Roman" w:cs="Times New Roman"/>
          <w:color w:val="000000"/>
          <w:sz w:val="24"/>
          <w:szCs w:val="24"/>
        </w:rPr>
        <w:t xml:space="preserve">3, 113) = 13.5076, p &lt; .001, </w:t>
      </w:r>
      <w:r w:rsidRPr="00577407">
        <w:rPr>
          <w:rFonts w:ascii="Times New Roman" w:hAnsi="Times New Roman" w:cs="Times New Roman"/>
          <w:i/>
          <w:color w:val="000000"/>
          <w:sz w:val="24"/>
          <w:szCs w:val="24"/>
        </w:rPr>
        <w:t>R</w:t>
      </w:r>
      <w:r w:rsidRPr="004D1A20">
        <w:rPr>
          <w:rFonts w:ascii="Times New Roman" w:hAnsi="Times New Roman" w:cs="Times New Roman"/>
          <w:color w:val="000000"/>
          <w:sz w:val="24"/>
          <w:szCs w:val="24"/>
          <w:vertAlign w:val="superscript"/>
        </w:rPr>
        <w:t>2</w:t>
      </w:r>
      <w:r w:rsidRPr="004D1A20">
        <w:rPr>
          <w:rFonts w:ascii="Times New Roman" w:hAnsi="Times New Roman" w:cs="Times New Roman"/>
          <w:color w:val="000000"/>
          <w:sz w:val="24"/>
          <w:szCs w:val="24"/>
        </w:rPr>
        <w:t xml:space="preserve"> = .27.  That is, 27% of the variance was due to these 3 predictors (Self Esteem, Proxemic Distance, Interaction).  </w:t>
      </w:r>
      <w:r w:rsidRPr="004D1A20">
        <w:rPr>
          <w:rFonts w:ascii="Times New Roman" w:hAnsi="Times New Roman" w:cs="Times New Roman"/>
          <w:sz w:val="24"/>
          <w:szCs w:val="24"/>
        </w:rPr>
        <w:t xml:space="preserve">Before proceeding with the moderation analysis results, we will review and reiterate the nature of the variable values and their interpretations.  First, Proxemic Distance is a dichotomous variable with the value 1 representing Close distance, and the value 2 representing Far distance.  As such, high values of Proxemic Distance indicate Far </w:t>
      </w:r>
      <w:r w:rsidRPr="004D1A20">
        <w:rPr>
          <w:rFonts w:ascii="Times New Roman" w:hAnsi="Times New Roman" w:cs="Times New Roman"/>
          <w:sz w:val="24"/>
          <w:szCs w:val="24"/>
        </w:rPr>
        <w:lastRenderedPageBreak/>
        <w:t xml:space="preserve">distance, and low values indicate Close distance.  Second, Self-Esteem was a conventional scale measure with high and low values representing high and low Self-Esteem, resepectively.  Finally, low values of CDS Stability refer to feelings of permanence and lack of control whereas high values of CDS Stability refer to feelings of flexibility and greater control.  </w:t>
      </w:r>
    </w:p>
    <w:p w:rsidR="003A539D" w:rsidRPr="004D1A20" w:rsidRDefault="003A539D" w:rsidP="00F61F38">
      <w:pPr>
        <w:autoSpaceDE w:val="0"/>
        <w:autoSpaceDN w:val="0"/>
        <w:adjustRightInd w:val="0"/>
        <w:spacing w:after="0" w:line="480" w:lineRule="auto"/>
        <w:ind w:firstLine="720"/>
        <w:rPr>
          <w:rFonts w:ascii="Times New Roman" w:hAnsi="Times New Roman" w:cs="Times New Roman"/>
          <w:color w:val="000000"/>
          <w:sz w:val="24"/>
          <w:szCs w:val="24"/>
        </w:rPr>
      </w:pPr>
      <w:r w:rsidRPr="004D1A20">
        <w:rPr>
          <w:rFonts w:ascii="Times New Roman" w:hAnsi="Times New Roman" w:cs="Times New Roman"/>
          <w:color w:val="000000"/>
          <w:sz w:val="24"/>
          <w:szCs w:val="24"/>
        </w:rPr>
        <w:t xml:space="preserve">Each of the predictors also significantly predicted CDS Stability.  First, Self Esteem significantly predicted CDS Stability, </w:t>
      </w:r>
      <w:r w:rsidR="00577407" w:rsidRPr="00577407">
        <w:rPr>
          <w:rFonts w:ascii="Times New Roman" w:hAnsi="Times New Roman" w:cs="Times New Roman"/>
          <w:i/>
          <w:color w:val="000000"/>
          <w:sz w:val="24"/>
          <w:szCs w:val="24"/>
        </w:rPr>
        <w:t>b =</w:t>
      </w:r>
      <w:r w:rsidRPr="004D1A20">
        <w:rPr>
          <w:rFonts w:ascii="Times New Roman" w:hAnsi="Times New Roman" w:cs="Times New Roman"/>
          <w:color w:val="000000"/>
          <w:sz w:val="24"/>
          <w:szCs w:val="24"/>
        </w:rPr>
        <w:t xml:space="preserve"> 1.12, </w:t>
      </w:r>
      <w:r w:rsidR="00577407" w:rsidRPr="00577407">
        <w:rPr>
          <w:rFonts w:ascii="Times New Roman" w:hAnsi="Times New Roman" w:cs="Times New Roman"/>
          <w:i/>
          <w:color w:val="000000"/>
          <w:sz w:val="24"/>
          <w:szCs w:val="24"/>
        </w:rPr>
        <w:t>t(</w:t>
      </w:r>
      <w:r w:rsidRPr="004D1A20">
        <w:rPr>
          <w:rFonts w:ascii="Times New Roman" w:hAnsi="Times New Roman" w:cs="Times New Roman"/>
          <w:color w:val="000000"/>
          <w:sz w:val="24"/>
          <w:szCs w:val="24"/>
        </w:rPr>
        <w:t xml:space="preserve">113) = 2.86, </w:t>
      </w:r>
      <w:r w:rsidR="00577407" w:rsidRPr="00577407">
        <w:rPr>
          <w:rFonts w:ascii="Times New Roman" w:hAnsi="Times New Roman" w:cs="Times New Roman"/>
          <w:i/>
          <w:color w:val="000000"/>
          <w:sz w:val="24"/>
          <w:szCs w:val="24"/>
        </w:rPr>
        <w:t>p =</w:t>
      </w:r>
      <w:r w:rsidRPr="004D1A20">
        <w:rPr>
          <w:rFonts w:ascii="Times New Roman" w:hAnsi="Times New Roman" w:cs="Times New Roman"/>
          <w:color w:val="000000"/>
          <w:sz w:val="24"/>
          <w:szCs w:val="24"/>
        </w:rPr>
        <w:t xml:space="preserve"> .005.  That is, for every 1 unit increase in CDS Stability, there was a 1.12 unit increase in Self-Esteem.  Second, Proxemic Distance significantly predicted CDS Stability, </w:t>
      </w:r>
      <w:r w:rsidR="00577407" w:rsidRPr="00577407">
        <w:rPr>
          <w:rFonts w:ascii="Times New Roman" w:hAnsi="Times New Roman" w:cs="Times New Roman"/>
          <w:i/>
          <w:color w:val="000000"/>
          <w:sz w:val="24"/>
          <w:szCs w:val="24"/>
        </w:rPr>
        <w:t>b =</w:t>
      </w:r>
      <w:r w:rsidRPr="004D1A20">
        <w:rPr>
          <w:rFonts w:ascii="Times New Roman" w:hAnsi="Times New Roman" w:cs="Times New Roman"/>
          <w:color w:val="000000"/>
          <w:sz w:val="24"/>
          <w:szCs w:val="24"/>
        </w:rPr>
        <w:t xml:space="preserve"> -1.17, </w:t>
      </w:r>
      <w:r w:rsidR="00577407" w:rsidRPr="00577407">
        <w:rPr>
          <w:rFonts w:ascii="Times New Roman" w:hAnsi="Times New Roman" w:cs="Times New Roman"/>
          <w:i/>
          <w:color w:val="000000"/>
          <w:sz w:val="24"/>
          <w:szCs w:val="24"/>
        </w:rPr>
        <w:t>t(</w:t>
      </w:r>
      <w:r w:rsidRPr="004D1A20">
        <w:rPr>
          <w:rFonts w:ascii="Times New Roman" w:hAnsi="Times New Roman" w:cs="Times New Roman"/>
          <w:color w:val="000000"/>
          <w:sz w:val="24"/>
          <w:szCs w:val="24"/>
        </w:rPr>
        <w:t xml:space="preserve">113) = -3.60, p &lt; .001.  That is, for every 1 unit increase in CDS Stability, there was a 1.17 unit decrease in Proxemic Distance.  Finally, the interaction between Proxemic Distance and Self Esteem also significantly predicted CDS Stability, </w:t>
      </w:r>
      <w:r w:rsidR="00577407" w:rsidRPr="00577407">
        <w:rPr>
          <w:rFonts w:ascii="Times New Roman" w:hAnsi="Times New Roman" w:cs="Times New Roman"/>
          <w:i/>
          <w:color w:val="000000"/>
          <w:sz w:val="24"/>
          <w:szCs w:val="24"/>
        </w:rPr>
        <w:t>b =</w:t>
      </w:r>
      <w:r w:rsidRPr="004D1A20">
        <w:rPr>
          <w:rFonts w:ascii="Times New Roman" w:hAnsi="Times New Roman" w:cs="Times New Roman"/>
          <w:color w:val="000000"/>
          <w:sz w:val="24"/>
          <w:szCs w:val="24"/>
        </w:rPr>
        <w:t xml:space="preserve"> 1.66, </w:t>
      </w:r>
      <w:r w:rsidR="00577407" w:rsidRPr="00577407">
        <w:rPr>
          <w:rFonts w:ascii="Times New Roman" w:hAnsi="Times New Roman" w:cs="Times New Roman"/>
          <w:i/>
          <w:color w:val="000000"/>
          <w:sz w:val="24"/>
          <w:szCs w:val="24"/>
        </w:rPr>
        <w:t>t(</w:t>
      </w:r>
      <w:r w:rsidRPr="004D1A20">
        <w:rPr>
          <w:rFonts w:ascii="Times New Roman" w:hAnsi="Times New Roman" w:cs="Times New Roman"/>
          <w:color w:val="000000"/>
          <w:sz w:val="24"/>
          <w:szCs w:val="24"/>
        </w:rPr>
        <w:t xml:space="preserve">113) = 2.11, </w:t>
      </w:r>
      <w:r w:rsidR="00577407" w:rsidRPr="00577407">
        <w:rPr>
          <w:rFonts w:ascii="Times New Roman" w:hAnsi="Times New Roman" w:cs="Times New Roman"/>
          <w:i/>
          <w:color w:val="000000"/>
          <w:sz w:val="24"/>
          <w:szCs w:val="24"/>
        </w:rPr>
        <w:t>p =</w:t>
      </w:r>
      <w:r w:rsidRPr="004D1A20">
        <w:rPr>
          <w:rFonts w:ascii="Times New Roman" w:hAnsi="Times New Roman" w:cs="Times New Roman"/>
          <w:color w:val="000000"/>
          <w:sz w:val="24"/>
          <w:szCs w:val="24"/>
        </w:rPr>
        <w:t xml:space="preserve"> .037.  In order to interpret the significant interaction effect, we examined the conditional effect of x on y.  To achieve this, Self-Esteem was centered at 0, and examined according to low, average, and high Self-Esteem.  The average value, 0, here represents the mean of Self-Esteem (m=2.51), and low and high represent 1 standard deviation above and below this mean value.  For low Self-Esteem, Proxemic Distance significantly predicted CDS Stability, </w:t>
      </w:r>
      <w:r w:rsidR="00577407" w:rsidRPr="00577407">
        <w:rPr>
          <w:rFonts w:ascii="Times New Roman" w:hAnsi="Times New Roman" w:cs="Times New Roman"/>
          <w:i/>
          <w:color w:val="000000"/>
          <w:sz w:val="24"/>
          <w:szCs w:val="24"/>
        </w:rPr>
        <w:t>b =</w:t>
      </w:r>
      <w:r w:rsidRPr="004D1A20">
        <w:rPr>
          <w:rFonts w:ascii="Times New Roman" w:hAnsi="Times New Roman" w:cs="Times New Roman"/>
          <w:color w:val="000000"/>
          <w:sz w:val="24"/>
          <w:szCs w:val="24"/>
        </w:rPr>
        <w:t xml:space="preserve"> -1.90, </w:t>
      </w:r>
      <w:r w:rsidR="00577407" w:rsidRPr="00577407">
        <w:rPr>
          <w:rFonts w:ascii="Times New Roman" w:hAnsi="Times New Roman" w:cs="Times New Roman"/>
          <w:i/>
          <w:color w:val="000000"/>
          <w:sz w:val="24"/>
          <w:szCs w:val="24"/>
        </w:rPr>
        <w:t>t(</w:t>
      </w:r>
      <w:r w:rsidRPr="004D1A20">
        <w:rPr>
          <w:rFonts w:ascii="Times New Roman" w:hAnsi="Times New Roman" w:cs="Times New Roman"/>
          <w:color w:val="000000"/>
          <w:sz w:val="24"/>
          <w:szCs w:val="24"/>
        </w:rPr>
        <w:t xml:space="preserve">113) = -4.05, </w:t>
      </w:r>
      <w:r w:rsidR="00577407" w:rsidRPr="00577407">
        <w:rPr>
          <w:rFonts w:ascii="Times New Roman" w:hAnsi="Times New Roman" w:cs="Times New Roman"/>
          <w:i/>
          <w:color w:val="000000"/>
          <w:sz w:val="24"/>
          <w:szCs w:val="24"/>
        </w:rPr>
        <w:t>p =</w:t>
      </w:r>
      <w:r w:rsidRPr="004D1A20">
        <w:rPr>
          <w:rFonts w:ascii="Times New Roman" w:hAnsi="Times New Roman" w:cs="Times New Roman"/>
          <w:color w:val="000000"/>
          <w:sz w:val="24"/>
          <w:szCs w:val="24"/>
        </w:rPr>
        <w:t xml:space="preserve"> .0001.  That is, for low Self-Esteem, every one point increase in Proxemic Distance leads to a 1.90 reduction in CDS Stability.  Next, Proxemic Distance also predicted CDS Stability for average Self-Esteem, </w:t>
      </w:r>
      <w:r w:rsidR="00577407" w:rsidRPr="00577407">
        <w:rPr>
          <w:rFonts w:ascii="Times New Roman" w:hAnsi="Times New Roman" w:cs="Times New Roman"/>
          <w:i/>
          <w:color w:val="000000"/>
          <w:sz w:val="24"/>
          <w:szCs w:val="24"/>
        </w:rPr>
        <w:t>b =</w:t>
      </w:r>
      <w:r w:rsidRPr="004D1A20">
        <w:rPr>
          <w:rFonts w:ascii="Times New Roman" w:hAnsi="Times New Roman" w:cs="Times New Roman"/>
          <w:color w:val="000000"/>
          <w:sz w:val="24"/>
          <w:szCs w:val="24"/>
        </w:rPr>
        <w:t xml:space="preserve"> -1.74, </w:t>
      </w:r>
      <w:r w:rsidR="00577407" w:rsidRPr="00577407">
        <w:rPr>
          <w:rFonts w:ascii="Times New Roman" w:hAnsi="Times New Roman" w:cs="Times New Roman"/>
          <w:i/>
          <w:color w:val="000000"/>
          <w:sz w:val="24"/>
          <w:szCs w:val="24"/>
        </w:rPr>
        <w:t>t(</w:t>
      </w:r>
      <w:r w:rsidRPr="004D1A20">
        <w:rPr>
          <w:rFonts w:ascii="Times New Roman" w:hAnsi="Times New Roman" w:cs="Times New Roman"/>
          <w:color w:val="000000"/>
          <w:sz w:val="24"/>
          <w:szCs w:val="24"/>
        </w:rPr>
        <w:t xml:space="preserve">113) = -3.60, </w:t>
      </w:r>
      <w:r w:rsidR="00577407" w:rsidRPr="00577407">
        <w:rPr>
          <w:rFonts w:ascii="Times New Roman" w:hAnsi="Times New Roman" w:cs="Times New Roman"/>
          <w:i/>
          <w:color w:val="000000"/>
          <w:sz w:val="24"/>
          <w:szCs w:val="24"/>
        </w:rPr>
        <w:t>p =</w:t>
      </w:r>
      <w:r w:rsidRPr="004D1A20">
        <w:rPr>
          <w:rFonts w:ascii="Times New Roman" w:hAnsi="Times New Roman" w:cs="Times New Roman"/>
          <w:color w:val="000000"/>
          <w:sz w:val="24"/>
          <w:szCs w:val="24"/>
        </w:rPr>
        <w:t xml:space="preserve"> .0005.  That is, for average attendance, every one point increase in Proxemic Distance leads to a 1.74 reduction in CDS Stability.  Finally, Proxemic Distance did not significantly predict CDS Stability for high Self-Esteem individuals, </w:t>
      </w:r>
      <w:r w:rsidR="00577407" w:rsidRPr="00577407">
        <w:rPr>
          <w:rFonts w:ascii="Times New Roman" w:hAnsi="Times New Roman" w:cs="Times New Roman"/>
          <w:i/>
          <w:color w:val="000000"/>
          <w:sz w:val="24"/>
          <w:szCs w:val="24"/>
        </w:rPr>
        <w:t>b =</w:t>
      </w:r>
      <w:r w:rsidRPr="004D1A20">
        <w:rPr>
          <w:rFonts w:ascii="Times New Roman" w:hAnsi="Times New Roman" w:cs="Times New Roman"/>
          <w:color w:val="000000"/>
          <w:sz w:val="24"/>
          <w:szCs w:val="24"/>
        </w:rPr>
        <w:t xml:space="preserve"> -.451, </w:t>
      </w:r>
      <w:r w:rsidR="00577407" w:rsidRPr="00577407">
        <w:rPr>
          <w:rFonts w:ascii="Times New Roman" w:hAnsi="Times New Roman" w:cs="Times New Roman"/>
          <w:i/>
          <w:color w:val="000000"/>
          <w:sz w:val="24"/>
          <w:szCs w:val="24"/>
        </w:rPr>
        <w:t>t(</w:t>
      </w:r>
      <w:r w:rsidRPr="004D1A20">
        <w:rPr>
          <w:rFonts w:ascii="Times New Roman" w:hAnsi="Times New Roman" w:cs="Times New Roman"/>
          <w:color w:val="000000"/>
          <w:sz w:val="24"/>
          <w:szCs w:val="24"/>
        </w:rPr>
        <w:t xml:space="preserve">113) = -.9422, </w:t>
      </w:r>
      <w:r w:rsidR="00577407" w:rsidRPr="00577407">
        <w:rPr>
          <w:rFonts w:ascii="Times New Roman" w:hAnsi="Times New Roman" w:cs="Times New Roman"/>
          <w:i/>
          <w:color w:val="000000"/>
          <w:sz w:val="24"/>
          <w:szCs w:val="24"/>
        </w:rPr>
        <w:t>p =</w:t>
      </w:r>
      <w:r w:rsidRPr="004D1A20">
        <w:rPr>
          <w:rFonts w:ascii="Times New Roman" w:hAnsi="Times New Roman" w:cs="Times New Roman"/>
          <w:color w:val="000000"/>
          <w:sz w:val="24"/>
          <w:szCs w:val="24"/>
        </w:rPr>
        <w:t xml:space="preserve"> .3481, meaning for these individuals, there is no relationship between Proxemic Distance and CDS Stability.</w:t>
      </w:r>
    </w:p>
    <w:p w:rsidR="003A539D" w:rsidRPr="004D1A20" w:rsidRDefault="003A539D" w:rsidP="00F61F38">
      <w:pPr>
        <w:autoSpaceDE w:val="0"/>
        <w:autoSpaceDN w:val="0"/>
        <w:adjustRightInd w:val="0"/>
        <w:spacing w:after="0" w:line="240" w:lineRule="auto"/>
        <w:ind w:firstLine="720"/>
        <w:rPr>
          <w:rFonts w:ascii="Times New Roman" w:hAnsi="Times New Roman" w:cs="Times New Roman"/>
          <w:color w:val="000000"/>
          <w:sz w:val="24"/>
          <w:szCs w:val="24"/>
        </w:rPr>
      </w:pPr>
    </w:p>
    <w:p w:rsidR="003A539D" w:rsidRPr="004D1A20" w:rsidRDefault="00A55B78" w:rsidP="00F61F38">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Figure 6</w:t>
      </w:r>
    </w:p>
    <w:p w:rsidR="003A539D" w:rsidRPr="004D1A20" w:rsidRDefault="003A539D" w:rsidP="00F61F38">
      <w:pPr>
        <w:autoSpaceDE w:val="0"/>
        <w:autoSpaceDN w:val="0"/>
        <w:adjustRightInd w:val="0"/>
        <w:spacing w:after="0" w:line="240" w:lineRule="auto"/>
        <w:ind w:firstLine="720"/>
        <w:rPr>
          <w:rFonts w:ascii="Times New Roman" w:hAnsi="Times New Roman" w:cs="Times New Roman"/>
          <w:i/>
          <w:color w:val="000000"/>
          <w:sz w:val="24"/>
          <w:szCs w:val="24"/>
        </w:rPr>
      </w:pPr>
      <w:r w:rsidRPr="004D1A20">
        <w:rPr>
          <w:rFonts w:ascii="Times New Roman" w:hAnsi="Times New Roman" w:cs="Times New Roman"/>
          <w:i/>
          <w:color w:val="000000"/>
          <w:sz w:val="24"/>
          <w:szCs w:val="24"/>
        </w:rPr>
        <w:t>Conditional effect of Proxemic Distance (x) on CDS Stability (y)</w:t>
      </w:r>
    </w:p>
    <w:p w:rsidR="003A539D" w:rsidRPr="004D1A20" w:rsidRDefault="003A539D" w:rsidP="00F61F38">
      <w:pPr>
        <w:autoSpaceDE w:val="0"/>
        <w:autoSpaceDN w:val="0"/>
        <w:adjustRightInd w:val="0"/>
        <w:spacing w:after="0" w:line="240" w:lineRule="auto"/>
        <w:ind w:firstLine="720"/>
        <w:rPr>
          <w:rFonts w:ascii="Times New Roman" w:hAnsi="Times New Roman" w:cs="Times New Roman"/>
          <w:color w:val="000000"/>
          <w:sz w:val="24"/>
          <w:szCs w:val="24"/>
        </w:rPr>
      </w:pPr>
      <w:r w:rsidRPr="004D1A20">
        <w:rPr>
          <w:rFonts w:ascii="Times New Roman" w:hAnsi="Times New Roman" w:cs="Times New Roman"/>
          <w:noProof/>
          <w:color w:val="000000"/>
          <w:sz w:val="24"/>
          <w:szCs w:val="24"/>
        </w:rPr>
        <w:drawing>
          <wp:inline distT="0" distB="0" distL="0" distR="0" wp14:anchorId="5B896141" wp14:editId="4064D1C1">
            <wp:extent cx="2361063" cy="214681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H_Moderation-graph.png"/>
                    <pic:cNvPicPr/>
                  </pic:nvPicPr>
                  <pic:blipFill>
                    <a:blip r:embed="rId10">
                      <a:extLst>
                        <a:ext uri="{28A0092B-C50C-407E-A947-70E740481C1C}">
                          <a14:useLocalDpi xmlns:a14="http://schemas.microsoft.com/office/drawing/2010/main" val="0"/>
                        </a:ext>
                      </a:extLst>
                    </a:blip>
                    <a:stretch>
                      <a:fillRect/>
                    </a:stretch>
                  </pic:blipFill>
                  <pic:spPr>
                    <a:xfrm>
                      <a:off x="0" y="0"/>
                      <a:ext cx="2367540" cy="2152699"/>
                    </a:xfrm>
                    <a:prstGeom prst="rect">
                      <a:avLst/>
                    </a:prstGeom>
                  </pic:spPr>
                </pic:pic>
              </a:graphicData>
            </a:graphic>
          </wp:inline>
        </w:drawing>
      </w:r>
    </w:p>
    <w:p w:rsidR="005F41C1" w:rsidRPr="00F61F38" w:rsidRDefault="003A539D" w:rsidP="00F61F38">
      <w:pPr>
        <w:autoSpaceDE w:val="0"/>
        <w:autoSpaceDN w:val="0"/>
        <w:adjustRightInd w:val="0"/>
        <w:spacing w:after="0" w:line="480" w:lineRule="auto"/>
        <w:ind w:firstLine="720"/>
        <w:rPr>
          <w:rFonts w:ascii="Times New Roman" w:hAnsi="Times New Roman" w:cs="Times New Roman"/>
          <w:color w:val="000000"/>
          <w:sz w:val="24"/>
          <w:szCs w:val="24"/>
        </w:rPr>
      </w:pPr>
      <w:r w:rsidRPr="004D1A20">
        <w:rPr>
          <w:rFonts w:ascii="Times New Roman" w:hAnsi="Times New Roman" w:cs="Times New Roman"/>
          <w:b/>
          <w:color w:val="000000"/>
          <w:sz w:val="24"/>
          <w:szCs w:val="24"/>
        </w:rPr>
        <w:t>Johnson-Neyman Technique</w:t>
      </w:r>
      <w:r w:rsidRPr="004D1A20">
        <w:rPr>
          <w:rFonts w:ascii="Times New Roman" w:hAnsi="Times New Roman" w:cs="Times New Roman"/>
          <w:color w:val="000000"/>
          <w:sz w:val="24"/>
          <w:szCs w:val="24"/>
        </w:rPr>
        <w:t xml:space="preserve">.  The Johnson-Neyman Technique was used to further examine the nature of the moderation model.  Here, we found that the effect of Proxemic Distance on CDS Stability began to be significant for individuals with ratings of Self-Esteem .2486 above the mean (2.51) and below.  Beginning at .3178 above the mean, however, Proxemic Distance and CDS Stability cease to be related.  To reiterate, when reported Self-Esteem is at least 2.7586(2.51+.2486), Proxemic Distance and CDS Stability are significantly related, </w:t>
      </w:r>
      <w:r w:rsidR="00577407" w:rsidRPr="00577407">
        <w:rPr>
          <w:rFonts w:ascii="Times New Roman" w:hAnsi="Times New Roman" w:cs="Times New Roman"/>
          <w:i/>
          <w:color w:val="000000"/>
          <w:sz w:val="24"/>
          <w:szCs w:val="24"/>
        </w:rPr>
        <w:t>t(</w:t>
      </w:r>
      <w:r w:rsidRPr="004D1A20">
        <w:rPr>
          <w:rFonts w:ascii="Times New Roman" w:hAnsi="Times New Roman" w:cs="Times New Roman"/>
          <w:color w:val="000000"/>
          <w:sz w:val="24"/>
          <w:szCs w:val="24"/>
        </w:rPr>
        <w:t xml:space="preserve">113) = -1.98, </w:t>
      </w:r>
      <w:r w:rsidR="00577407" w:rsidRPr="00577407">
        <w:rPr>
          <w:rFonts w:ascii="Times New Roman" w:hAnsi="Times New Roman" w:cs="Times New Roman"/>
          <w:i/>
          <w:color w:val="000000"/>
          <w:sz w:val="24"/>
          <w:szCs w:val="24"/>
        </w:rPr>
        <w:t>p =</w:t>
      </w:r>
      <w:r w:rsidRPr="004D1A20">
        <w:rPr>
          <w:rFonts w:ascii="Times New Roman" w:hAnsi="Times New Roman" w:cs="Times New Roman"/>
          <w:color w:val="000000"/>
          <w:sz w:val="24"/>
          <w:szCs w:val="24"/>
        </w:rPr>
        <w:t xml:space="preserve"> .05, </w:t>
      </w:r>
      <w:r w:rsidR="00577407" w:rsidRPr="00577407">
        <w:rPr>
          <w:rFonts w:ascii="Times New Roman" w:hAnsi="Times New Roman" w:cs="Times New Roman"/>
          <w:i/>
          <w:color w:val="000000"/>
          <w:sz w:val="24"/>
          <w:szCs w:val="24"/>
        </w:rPr>
        <w:t>b =</w:t>
      </w:r>
      <w:r w:rsidRPr="004D1A20">
        <w:rPr>
          <w:rFonts w:ascii="Times New Roman" w:hAnsi="Times New Roman" w:cs="Times New Roman"/>
          <w:color w:val="000000"/>
          <w:sz w:val="24"/>
          <w:szCs w:val="24"/>
        </w:rPr>
        <w:t xml:space="preserve"> -.76. As Self-Esteem decreases, the relationship between Proxemic Distance and CDS-Stability becomes more positive with the highest self-esteem (min = 1.63), </w:t>
      </w:r>
      <w:r w:rsidR="00577407" w:rsidRPr="00577407">
        <w:rPr>
          <w:rFonts w:ascii="Times New Roman" w:hAnsi="Times New Roman" w:cs="Times New Roman"/>
          <w:i/>
          <w:color w:val="000000"/>
          <w:sz w:val="24"/>
          <w:szCs w:val="24"/>
        </w:rPr>
        <w:t>b =</w:t>
      </w:r>
      <w:r w:rsidRPr="004D1A20">
        <w:rPr>
          <w:rFonts w:ascii="Times New Roman" w:hAnsi="Times New Roman" w:cs="Times New Roman"/>
          <w:color w:val="000000"/>
          <w:sz w:val="24"/>
          <w:szCs w:val="24"/>
        </w:rPr>
        <w:t xml:space="preserve"> -2.83, </w:t>
      </w:r>
      <w:r w:rsidR="00577407" w:rsidRPr="00577407">
        <w:rPr>
          <w:rFonts w:ascii="Times New Roman" w:hAnsi="Times New Roman" w:cs="Times New Roman"/>
          <w:i/>
          <w:color w:val="000000"/>
          <w:sz w:val="24"/>
          <w:szCs w:val="24"/>
        </w:rPr>
        <w:t>t(</w:t>
      </w:r>
      <w:r w:rsidRPr="004D1A20">
        <w:rPr>
          <w:rFonts w:ascii="Times New Roman" w:hAnsi="Times New Roman" w:cs="Times New Roman"/>
          <w:color w:val="000000"/>
          <w:sz w:val="24"/>
          <w:szCs w:val="24"/>
        </w:rPr>
        <w:t xml:space="preserve">113) = -3.35, </w:t>
      </w:r>
      <w:r w:rsidR="00577407" w:rsidRPr="00577407">
        <w:rPr>
          <w:rFonts w:ascii="Times New Roman" w:hAnsi="Times New Roman" w:cs="Times New Roman"/>
          <w:i/>
          <w:color w:val="000000"/>
          <w:sz w:val="24"/>
          <w:szCs w:val="24"/>
        </w:rPr>
        <w:t>p =</w:t>
      </w:r>
      <w:r w:rsidRPr="004D1A20">
        <w:rPr>
          <w:rFonts w:ascii="Times New Roman" w:hAnsi="Times New Roman" w:cs="Times New Roman"/>
          <w:color w:val="000000"/>
          <w:sz w:val="24"/>
          <w:szCs w:val="24"/>
        </w:rPr>
        <w:t xml:space="preserve"> .001.  Conversely, as Self-Esteem increases (max = 3.38), the relationship between Proxemic Distance and CDS Stability ceases to exist, </w:t>
      </w:r>
      <w:r w:rsidR="00577407" w:rsidRPr="00577407">
        <w:rPr>
          <w:rFonts w:ascii="Times New Roman" w:hAnsi="Times New Roman" w:cs="Times New Roman"/>
          <w:i/>
          <w:color w:val="000000"/>
          <w:sz w:val="24"/>
          <w:szCs w:val="24"/>
        </w:rPr>
        <w:t>b =</w:t>
      </w:r>
      <w:r w:rsidRPr="004D1A20">
        <w:rPr>
          <w:rFonts w:ascii="Times New Roman" w:hAnsi="Times New Roman" w:cs="Times New Roman"/>
          <w:color w:val="000000"/>
          <w:sz w:val="24"/>
          <w:szCs w:val="24"/>
        </w:rPr>
        <w:t xml:space="preserve"> .081, </w:t>
      </w:r>
      <w:r w:rsidR="00577407" w:rsidRPr="00577407">
        <w:rPr>
          <w:rFonts w:ascii="Times New Roman" w:hAnsi="Times New Roman" w:cs="Times New Roman"/>
          <w:i/>
          <w:color w:val="000000"/>
          <w:sz w:val="24"/>
          <w:szCs w:val="24"/>
        </w:rPr>
        <w:t>t(</w:t>
      </w:r>
      <w:r w:rsidRPr="004D1A20">
        <w:rPr>
          <w:rFonts w:ascii="Times New Roman" w:hAnsi="Times New Roman" w:cs="Times New Roman"/>
          <w:color w:val="000000"/>
          <w:sz w:val="24"/>
          <w:szCs w:val="24"/>
        </w:rPr>
        <w:t xml:space="preserve">113) = .12, </w:t>
      </w:r>
      <w:r w:rsidR="00577407" w:rsidRPr="00577407">
        <w:rPr>
          <w:rFonts w:ascii="Times New Roman" w:hAnsi="Times New Roman" w:cs="Times New Roman"/>
          <w:i/>
          <w:color w:val="000000"/>
          <w:sz w:val="24"/>
          <w:szCs w:val="24"/>
        </w:rPr>
        <w:t>p =</w:t>
      </w:r>
      <w:r w:rsidRPr="004D1A20">
        <w:rPr>
          <w:rFonts w:ascii="Times New Roman" w:hAnsi="Times New Roman" w:cs="Times New Roman"/>
          <w:color w:val="000000"/>
          <w:sz w:val="24"/>
          <w:szCs w:val="24"/>
        </w:rPr>
        <w:t xml:space="preserve"> </w:t>
      </w:r>
      <w:r w:rsidR="00D70B9F">
        <w:rPr>
          <w:rFonts w:ascii="Times New Roman" w:hAnsi="Times New Roman" w:cs="Times New Roman"/>
          <w:color w:val="000000"/>
          <w:sz w:val="24"/>
          <w:szCs w:val="24"/>
        </w:rPr>
        <w:t>.91.  As can be seen in Figure 6</w:t>
      </w:r>
      <w:r w:rsidRPr="004D1A20">
        <w:rPr>
          <w:rFonts w:ascii="Times New Roman" w:hAnsi="Times New Roman" w:cs="Times New Roman"/>
          <w:color w:val="000000"/>
          <w:sz w:val="24"/>
          <w:szCs w:val="24"/>
        </w:rPr>
        <w:t>, the high Self-Esteem has the flattest slope for Proxemic Distance and low Self-Esteem has the steepest slope for Proxemic Distance.</w:t>
      </w:r>
    </w:p>
    <w:p w:rsidR="00CA491A" w:rsidRPr="004D1A20" w:rsidRDefault="003A539D" w:rsidP="00F61F38">
      <w:pPr>
        <w:autoSpaceDE w:val="0"/>
        <w:autoSpaceDN w:val="0"/>
        <w:adjustRightInd w:val="0"/>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Head-Mounted Display (HMD)</w:t>
      </w:r>
    </w:p>
    <w:p w:rsidR="003A539D" w:rsidRPr="004D1A20" w:rsidRDefault="00CA491A" w:rsidP="00F61F38">
      <w:pPr>
        <w:autoSpaceDE w:val="0"/>
        <w:autoSpaceDN w:val="0"/>
        <w:adjustRightInd w:val="0"/>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HMD Movement.</w:t>
      </w:r>
      <w:r w:rsidR="003A539D" w:rsidRPr="004D1A20">
        <w:rPr>
          <w:rFonts w:ascii="Times New Roman" w:hAnsi="Times New Roman" w:cs="Times New Roman"/>
          <w:b/>
          <w:sz w:val="24"/>
          <w:szCs w:val="24"/>
        </w:rPr>
        <w:t xml:space="preserve"> </w:t>
      </w:r>
      <w:r w:rsidR="003A539D" w:rsidRPr="004D1A20">
        <w:rPr>
          <w:rFonts w:ascii="Times New Roman" w:hAnsi="Times New Roman" w:cs="Times New Roman"/>
          <w:sz w:val="24"/>
          <w:szCs w:val="24"/>
        </w:rPr>
        <w:t xml:space="preserve">A 3-way MANOVA was conducted examining the effects of Proxemic Distance, Virtual Instructor Gender, and Participant Gender on the separate measurements of HMD movement on the </w:t>
      </w:r>
      <w:r w:rsidR="003A539D" w:rsidRPr="00577407">
        <w:rPr>
          <w:rFonts w:ascii="Times New Roman" w:hAnsi="Times New Roman" w:cs="Times New Roman"/>
          <w:i/>
          <w:sz w:val="24"/>
          <w:szCs w:val="24"/>
        </w:rPr>
        <w:t>x</w:t>
      </w:r>
      <w:r w:rsidR="003A539D" w:rsidRPr="004D1A20">
        <w:rPr>
          <w:rFonts w:ascii="Times New Roman" w:hAnsi="Times New Roman" w:cs="Times New Roman"/>
          <w:sz w:val="24"/>
          <w:szCs w:val="24"/>
        </w:rPr>
        <w:t xml:space="preserve">, </w:t>
      </w:r>
      <w:r w:rsidR="003A539D" w:rsidRPr="00577407">
        <w:rPr>
          <w:rFonts w:ascii="Times New Roman" w:hAnsi="Times New Roman" w:cs="Times New Roman"/>
          <w:i/>
          <w:sz w:val="24"/>
          <w:szCs w:val="24"/>
        </w:rPr>
        <w:t>y</w:t>
      </w:r>
      <w:r w:rsidR="003A539D" w:rsidRPr="004D1A20">
        <w:rPr>
          <w:rFonts w:ascii="Times New Roman" w:hAnsi="Times New Roman" w:cs="Times New Roman"/>
          <w:sz w:val="24"/>
          <w:szCs w:val="24"/>
        </w:rPr>
        <w:t xml:space="preserve">, and </w:t>
      </w:r>
      <w:r w:rsidR="003A539D" w:rsidRPr="00577407">
        <w:rPr>
          <w:rFonts w:ascii="Times New Roman" w:hAnsi="Times New Roman" w:cs="Times New Roman"/>
          <w:i/>
          <w:sz w:val="24"/>
          <w:szCs w:val="24"/>
        </w:rPr>
        <w:t>z</w:t>
      </w:r>
      <w:r w:rsidR="003A539D" w:rsidRPr="004D1A20">
        <w:rPr>
          <w:rFonts w:ascii="Times New Roman" w:hAnsi="Times New Roman" w:cs="Times New Roman"/>
          <w:sz w:val="24"/>
          <w:szCs w:val="24"/>
        </w:rPr>
        <w:t xml:space="preserve"> axes.  A multivariate main effect for </w:t>
      </w:r>
      <w:r w:rsidR="003A539D" w:rsidRPr="004D1A20">
        <w:rPr>
          <w:rFonts w:ascii="Times New Roman" w:hAnsi="Times New Roman" w:cs="Times New Roman"/>
          <w:sz w:val="24"/>
          <w:szCs w:val="24"/>
        </w:rPr>
        <w:lastRenderedPageBreak/>
        <w:t xml:space="preserve">Proxemic Distance was observed for HMD movement, </w:t>
      </w:r>
      <w:r w:rsidR="00577407" w:rsidRPr="00577407">
        <w:rPr>
          <w:rFonts w:ascii="Times New Roman" w:hAnsi="Times New Roman" w:cs="Times New Roman"/>
          <w:i/>
          <w:sz w:val="24"/>
          <w:szCs w:val="24"/>
        </w:rPr>
        <w:t>F(</w:t>
      </w:r>
      <w:r w:rsidR="003A539D" w:rsidRPr="004D1A20">
        <w:rPr>
          <w:rFonts w:ascii="Times New Roman" w:hAnsi="Times New Roman" w:cs="Times New Roman"/>
          <w:sz w:val="24"/>
          <w:szCs w:val="24"/>
        </w:rPr>
        <w:t xml:space="preserve">3, 105) = 2.983, </w:t>
      </w:r>
      <w:r w:rsidR="00577407" w:rsidRPr="00577407">
        <w:rPr>
          <w:rFonts w:ascii="Times New Roman" w:hAnsi="Times New Roman" w:cs="Times New Roman"/>
          <w:i/>
          <w:sz w:val="24"/>
          <w:szCs w:val="24"/>
        </w:rPr>
        <w:t>p =</w:t>
      </w:r>
      <w:r w:rsidR="003A539D" w:rsidRPr="004D1A20">
        <w:rPr>
          <w:rFonts w:ascii="Times New Roman" w:hAnsi="Times New Roman" w:cs="Times New Roman"/>
          <w:sz w:val="24"/>
          <w:szCs w:val="24"/>
        </w:rPr>
        <w:t xml:space="preserve"> .035.  Further, a 2-way multivariate interaction effect was observed between Participant Gender and Virtual Instructor Gender, </w:t>
      </w:r>
      <w:r w:rsidR="00577407" w:rsidRPr="00577407">
        <w:rPr>
          <w:rFonts w:ascii="Times New Roman" w:hAnsi="Times New Roman" w:cs="Times New Roman"/>
          <w:i/>
          <w:sz w:val="24"/>
          <w:szCs w:val="24"/>
        </w:rPr>
        <w:t>F(</w:t>
      </w:r>
      <w:r w:rsidR="003A539D" w:rsidRPr="004D1A20">
        <w:rPr>
          <w:rFonts w:ascii="Times New Roman" w:hAnsi="Times New Roman" w:cs="Times New Roman"/>
          <w:sz w:val="24"/>
          <w:szCs w:val="24"/>
        </w:rPr>
        <w:t xml:space="preserve">3, 105) = 5.334, </w:t>
      </w:r>
      <w:r w:rsidR="00577407" w:rsidRPr="00577407">
        <w:rPr>
          <w:rFonts w:ascii="Times New Roman" w:hAnsi="Times New Roman" w:cs="Times New Roman"/>
          <w:i/>
          <w:sz w:val="24"/>
          <w:szCs w:val="24"/>
        </w:rPr>
        <w:t>p =</w:t>
      </w:r>
      <w:r w:rsidR="003A539D" w:rsidRPr="004D1A20">
        <w:rPr>
          <w:rFonts w:ascii="Times New Roman" w:hAnsi="Times New Roman" w:cs="Times New Roman"/>
          <w:sz w:val="24"/>
          <w:szCs w:val="24"/>
        </w:rPr>
        <w:t xml:space="preserve"> .002.  Finally, a 3-way multivariate interaction effect was observed for Proxemic Distance, Participant Gender, and Virtual Instructor Gender, </w:t>
      </w:r>
      <w:r w:rsidR="00577407" w:rsidRPr="00577407">
        <w:rPr>
          <w:rFonts w:ascii="Times New Roman" w:hAnsi="Times New Roman" w:cs="Times New Roman"/>
          <w:i/>
          <w:sz w:val="24"/>
          <w:szCs w:val="24"/>
        </w:rPr>
        <w:t>F(</w:t>
      </w:r>
      <w:r w:rsidR="003A539D" w:rsidRPr="004D1A20">
        <w:rPr>
          <w:rFonts w:ascii="Times New Roman" w:hAnsi="Times New Roman" w:cs="Times New Roman"/>
          <w:sz w:val="24"/>
          <w:szCs w:val="24"/>
        </w:rPr>
        <w:t xml:space="preserve">3, 105) = 2.994, </w:t>
      </w:r>
      <w:r w:rsidR="00577407" w:rsidRPr="00577407">
        <w:rPr>
          <w:rFonts w:ascii="Times New Roman" w:hAnsi="Times New Roman" w:cs="Times New Roman"/>
          <w:i/>
          <w:sz w:val="24"/>
          <w:szCs w:val="24"/>
        </w:rPr>
        <w:t>p =</w:t>
      </w:r>
      <w:r w:rsidR="003A539D" w:rsidRPr="004D1A20">
        <w:rPr>
          <w:rFonts w:ascii="Times New Roman" w:hAnsi="Times New Roman" w:cs="Times New Roman"/>
          <w:sz w:val="24"/>
          <w:szCs w:val="24"/>
        </w:rPr>
        <w:t xml:space="preserve"> .034.  </w:t>
      </w:r>
    </w:p>
    <w:p w:rsidR="003A539D" w:rsidRPr="004D1A20" w:rsidRDefault="003A539D" w:rsidP="00F61F38">
      <w:pPr>
        <w:autoSpaceDE w:val="0"/>
        <w:autoSpaceDN w:val="0"/>
        <w:adjustRightInd w:val="0"/>
        <w:spacing w:after="0" w:line="480" w:lineRule="auto"/>
        <w:rPr>
          <w:rFonts w:ascii="Times New Roman" w:hAnsi="Times New Roman" w:cs="Times New Roman"/>
          <w:sz w:val="24"/>
          <w:szCs w:val="24"/>
        </w:rPr>
      </w:pPr>
      <w:r w:rsidRPr="004D1A20">
        <w:rPr>
          <w:rFonts w:ascii="Times New Roman" w:hAnsi="Times New Roman" w:cs="Times New Roman"/>
          <w:sz w:val="24"/>
          <w:szCs w:val="24"/>
        </w:rPr>
        <w:tab/>
        <w:t xml:space="preserve">Univariate analyses revealed main effects of Proxemic Distance on x-axis movement,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1, 115) = 8.498,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.004, and z</w:t>
      </w:r>
      <w:r w:rsidRPr="00577407">
        <w:rPr>
          <w:rFonts w:ascii="Times New Roman" w:hAnsi="Times New Roman" w:cs="Times New Roman"/>
          <w:sz w:val="24"/>
          <w:szCs w:val="24"/>
        </w:rPr>
        <w:t>-</w:t>
      </w:r>
      <w:r w:rsidRPr="004D1A20">
        <w:rPr>
          <w:rFonts w:ascii="Times New Roman" w:hAnsi="Times New Roman" w:cs="Times New Roman"/>
          <w:sz w:val="24"/>
          <w:szCs w:val="24"/>
        </w:rPr>
        <w:t xml:space="preserve">axis movement,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1, 115) = 4.105,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.045.  In other words, there was a significant difference in side-to-side movement (x) and front-back movement (z) depending on the Virtual Instructor’s Proxemic Distance.  Proxemic Distance also impacted the up-down movement (y), but this main effect was not significant,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1, 115) = 3.069, </w:t>
      </w:r>
      <w:r w:rsidR="00577407" w:rsidRPr="00577407">
        <w:rPr>
          <w:rFonts w:ascii="Times New Roman" w:hAnsi="Times New Roman" w:cs="Times New Roman"/>
          <w:i/>
          <w:sz w:val="24"/>
          <w:szCs w:val="24"/>
        </w:rPr>
        <w:t>p =</w:t>
      </w:r>
      <w:r w:rsidRPr="004D1A20">
        <w:rPr>
          <w:rFonts w:ascii="Times New Roman" w:hAnsi="Times New Roman" w:cs="Times New Roman"/>
          <w:sz w:val="24"/>
          <w:szCs w:val="24"/>
        </w:rPr>
        <w:t xml:space="preserve"> .083.</w:t>
      </w:r>
    </w:p>
    <w:p w:rsidR="003A539D" w:rsidRPr="00F61F38" w:rsidRDefault="003A539D" w:rsidP="00F61F38">
      <w:pPr>
        <w:autoSpaceDE w:val="0"/>
        <w:autoSpaceDN w:val="0"/>
        <w:adjustRightInd w:val="0"/>
        <w:spacing w:after="0" w:line="480" w:lineRule="auto"/>
        <w:rPr>
          <w:rFonts w:ascii="Times New Roman" w:hAnsi="Times New Roman" w:cs="Times New Roman"/>
          <w:sz w:val="24"/>
          <w:szCs w:val="24"/>
        </w:rPr>
      </w:pPr>
      <w:r w:rsidRPr="004D1A20">
        <w:rPr>
          <w:rFonts w:ascii="Times New Roman" w:hAnsi="Times New Roman" w:cs="Times New Roman"/>
          <w:sz w:val="24"/>
          <w:szCs w:val="24"/>
        </w:rPr>
        <w:tab/>
        <w:t xml:space="preserve">A univariate 2-way interaction effect between Participant Gender and Virtual Instructor Gender was observed on only the x-axis movement, </w:t>
      </w:r>
      <w:r w:rsidR="00577407" w:rsidRPr="00577407">
        <w:rPr>
          <w:rFonts w:ascii="Times New Roman" w:hAnsi="Times New Roman" w:cs="Times New Roman"/>
          <w:i/>
          <w:sz w:val="24"/>
          <w:szCs w:val="24"/>
        </w:rPr>
        <w:t>F(</w:t>
      </w:r>
      <w:r w:rsidRPr="004D1A20">
        <w:rPr>
          <w:rFonts w:ascii="Times New Roman" w:hAnsi="Times New Roman" w:cs="Times New Roman"/>
          <w:sz w:val="24"/>
          <w:szCs w:val="24"/>
        </w:rPr>
        <w:t xml:space="preserve">1,115) = 9.598, </w:t>
      </w:r>
      <w:r w:rsidR="00577407" w:rsidRPr="00577407">
        <w:rPr>
          <w:rFonts w:ascii="Times New Roman" w:hAnsi="Times New Roman" w:cs="Times New Roman"/>
          <w:i/>
          <w:sz w:val="24"/>
          <w:szCs w:val="24"/>
        </w:rPr>
        <w:t>p =</w:t>
      </w:r>
      <w:r w:rsidR="00D70B9F">
        <w:rPr>
          <w:rFonts w:ascii="Times New Roman" w:hAnsi="Times New Roman" w:cs="Times New Roman"/>
          <w:sz w:val="24"/>
          <w:szCs w:val="24"/>
        </w:rPr>
        <w:t xml:space="preserve"> .002.  As seen on Figure 7</w:t>
      </w:r>
      <w:r w:rsidRPr="004D1A20">
        <w:rPr>
          <w:rFonts w:ascii="Times New Roman" w:hAnsi="Times New Roman" w:cs="Times New Roman"/>
          <w:sz w:val="24"/>
          <w:szCs w:val="24"/>
        </w:rPr>
        <w:t>, male participants’ x-axis head movements shot up in response to interacting with a female virtual instructor, whereas female participants’ x-axis head movement declined when interacting with a male virtual instructor.  No other significant univariate main effects or int</w:t>
      </w:r>
      <w:r w:rsidR="00F61F38">
        <w:rPr>
          <w:rFonts w:ascii="Times New Roman" w:hAnsi="Times New Roman" w:cs="Times New Roman"/>
          <w:sz w:val="24"/>
          <w:szCs w:val="24"/>
        </w:rPr>
        <w:t>eraction effects were observed.</w:t>
      </w:r>
    </w:p>
    <w:p w:rsidR="003A539D" w:rsidRPr="004D1A20" w:rsidRDefault="00D70B9F" w:rsidP="00F61F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7</w:t>
      </w:r>
    </w:p>
    <w:p w:rsidR="003A539D" w:rsidRPr="004D1A20" w:rsidRDefault="003A539D" w:rsidP="00F61F38">
      <w:pPr>
        <w:autoSpaceDE w:val="0"/>
        <w:autoSpaceDN w:val="0"/>
        <w:adjustRightInd w:val="0"/>
        <w:spacing w:after="0" w:line="240" w:lineRule="auto"/>
        <w:rPr>
          <w:rFonts w:ascii="Times New Roman" w:hAnsi="Times New Roman" w:cs="Times New Roman"/>
          <w:i/>
          <w:sz w:val="24"/>
          <w:szCs w:val="24"/>
        </w:rPr>
      </w:pPr>
      <w:r w:rsidRPr="004D1A20">
        <w:rPr>
          <w:rFonts w:ascii="Times New Roman" w:hAnsi="Times New Roman" w:cs="Times New Roman"/>
          <w:i/>
          <w:sz w:val="24"/>
          <w:szCs w:val="24"/>
        </w:rPr>
        <w:t>Interaction effect between Participant Gender and Virtual Instructor Gender the x-axis movement (HMD)</w:t>
      </w:r>
    </w:p>
    <w:p w:rsidR="003A539D" w:rsidRPr="004D1A20" w:rsidRDefault="003A539D" w:rsidP="00F61F38">
      <w:pPr>
        <w:autoSpaceDE w:val="0"/>
        <w:autoSpaceDN w:val="0"/>
        <w:adjustRightInd w:val="0"/>
        <w:spacing w:after="0" w:line="480" w:lineRule="auto"/>
        <w:rPr>
          <w:rFonts w:ascii="Times New Roman" w:hAnsi="Times New Roman" w:cs="Times New Roman"/>
          <w:b/>
          <w:sz w:val="24"/>
          <w:szCs w:val="24"/>
        </w:rPr>
      </w:pPr>
      <w:r w:rsidRPr="004D1A20">
        <w:rPr>
          <w:rFonts w:ascii="Times New Roman" w:hAnsi="Times New Roman" w:cs="Times New Roman"/>
          <w:b/>
          <w:noProof/>
          <w:sz w:val="24"/>
          <w:szCs w:val="24"/>
        </w:rPr>
        <w:lastRenderedPageBreak/>
        <w:drawing>
          <wp:inline distT="0" distB="0" distL="0" distR="0" wp14:anchorId="3CF3408F" wp14:editId="5B008A7C">
            <wp:extent cx="2757387" cy="232050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9207" cy="2338869"/>
                    </a:xfrm>
                    <a:prstGeom prst="rect">
                      <a:avLst/>
                    </a:prstGeom>
                  </pic:spPr>
                </pic:pic>
              </a:graphicData>
            </a:graphic>
          </wp:inline>
        </w:drawing>
      </w:r>
    </w:p>
    <w:p w:rsidR="00A16462" w:rsidRPr="004D1A20" w:rsidRDefault="00A16462" w:rsidP="00F61F38">
      <w:pPr>
        <w:autoSpaceDE w:val="0"/>
        <w:autoSpaceDN w:val="0"/>
        <w:adjustRightInd w:val="0"/>
        <w:spacing w:after="0" w:line="480" w:lineRule="auto"/>
        <w:rPr>
          <w:rFonts w:ascii="Times New Roman" w:hAnsi="Times New Roman" w:cs="Times New Roman"/>
          <w:sz w:val="24"/>
          <w:szCs w:val="24"/>
        </w:rPr>
      </w:pPr>
    </w:p>
    <w:p w:rsidR="006941C6" w:rsidRPr="004D1A20" w:rsidRDefault="006941C6" w:rsidP="00F61F38">
      <w:pPr>
        <w:spacing w:after="0" w:line="480" w:lineRule="auto"/>
        <w:jc w:val="center"/>
        <w:rPr>
          <w:rFonts w:ascii="Times New Roman" w:hAnsi="Times New Roman" w:cs="Times New Roman"/>
          <w:b/>
          <w:sz w:val="24"/>
          <w:szCs w:val="24"/>
        </w:rPr>
      </w:pPr>
      <w:r w:rsidRPr="004D1A20">
        <w:rPr>
          <w:rFonts w:ascii="Times New Roman" w:hAnsi="Times New Roman" w:cs="Times New Roman"/>
          <w:b/>
          <w:sz w:val="24"/>
          <w:szCs w:val="24"/>
        </w:rPr>
        <w:t>Discussion</w:t>
      </w:r>
    </w:p>
    <w:p w:rsidR="003941B9" w:rsidRPr="005C732B" w:rsidRDefault="005C732B" w:rsidP="00F61F38">
      <w:pPr>
        <w:spacing w:after="0" w:line="480" w:lineRule="auto"/>
        <w:rPr>
          <w:rFonts w:ascii="Times New Roman" w:hAnsi="Times New Roman" w:cs="Times New Roman"/>
          <w:b/>
          <w:sz w:val="24"/>
          <w:szCs w:val="24"/>
        </w:rPr>
      </w:pPr>
      <w:r>
        <w:rPr>
          <w:rFonts w:ascii="Times New Roman" w:hAnsi="Times New Roman" w:cs="Times New Roman"/>
          <w:b/>
          <w:sz w:val="24"/>
          <w:szCs w:val="24"/>
        </w:rPr>
        <w:t>Summary of Findings</w:t>
      </w:r>
    </w:p>
    <w:p w:rsidR="003941B9" w:rsidRPr="004D1A20" w:rsidRDefault="003941B9" w:rsidP="00EC3429">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 xml:space="preserve">Attribution. </w:t>
      </w:r>
      <w:r w:rsidRPr="004D1A20">
        <w:rPr>
          <w:rFonts w:ascii="Times New Roman" w:hAnsi="Times New Roman" w:cs="Times New Roman"/>
          <w:sz w:val="24"/>
          <w:szCs w:val="24"/>
        </w:rPr>
        <w:t xml:space="preserve"> The most compelling finding in this study must be the transformative effects of Proxemic Distance.  Manipulating a controlled negative feedback message according to Far or Close distance had the effect of categorically transforming the social perception of the message.  Specifically, delivering a series of negative feedback messages from a close distance had the effect of lowering one’s sense of personal control and ability to change the present situation while simultaneously raising a sense of the critic’s (the Virtual Instructor) control.  </w:t>
      </w:r>
    </w:p>
    <w:p w:rsidR="00F05DCE" w:rsidRPr="005C732B" w:rsidRDefault="003941B9" w:rsidP="00F61F38">
      <w:pPr>
        <w:spacing w:after="0" w:line="480" w:lineRule="auto"/>
        <w:rPr>
          <w:rFonts w:ascii="Times New Roman" w:hAnsi="Times New Roman" w:cs="Times New Roman"/>
          <w:sz w:val="24"/>
          <w:szCs w:val="24"/>
        </w:rPr>
      </w:pPr>
      <w:r w:rsidRPr="004D1A20">
        <w:rPr>
          <w:rFonts w:ascii="Times New Roman" w:hAnsi="Times New Roman" w:cs="Times New Roman"/>
          <w:sz w:val="24"/>
          <w:szCs w:val="24"/>
        </w:rPr>
        <w:t>This finding has tremendous implications for learning and pedagogy, suggesting that a unique pattern of attribution exists in response to criticism and negative feedback delivered at different proxemics distances.  Quite simply, negative feedback delivered at a proximal distance appears to have the effect of stripping the student of a sense of control and agency, thus debilitating the student from making the necessary adjustments needed to address the purported r</w:t>
      </w:r>
      <w:r w:rsidR="005C732B">
        <w:rPr>
          <w:rFonts w:ascii="Times New Roman" w:hAnsi="Times New Roman" w:cs="Times New Roman"/>
          <w:sz w:val="24"/>
          <w:szCs w:val="24"/>
        </w:rPr>
        <w:t xml:space="preserve">oot of the negative feedback.  </w:t>
      </w:r>
    </w:p>
    <w:p w:rsidR="00F00DA8" w:rsidRPr="004D1A20" w:rsidRDefault="009009A6" w:rsidP="005C732B">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lastRenderedPageBreak/>
        <w:t xml:space="preserve">Affect. </w:t>
      </w:r>
      <w:r w:rsidR="00F00DA8" w:rsidRPr="004D1A20">
        <w:rPr>
          <w:rFonts w:ascii="Times New Roman" w:hAnsi="Times New Roman" w:cs="Times New Roman"/>
          <w:sz w:val="24"/>
          <w:szCs w:val="24"/>
        </w:rPr>
        <w:t xml:space="preserve">The most compelling affect-based findings in the present study were the male participants’ distinct tendency as students to “bounce-back” in response to the negative feedback from the virtual instructor, reporting significantly higher levels of interest, excitement, enthusiasm, determined, and activity.  As observed in the initial manipulation check of the negative feedback, the harshly critical nature of the negative feedback had the effect of reducing various positive affect items and raising various negative feedback items from pre to post.  That said, male participants exhibited a curiously unexpected pattern of asserting what must be categorized as a defiant resilience, and a refusal to be negatively impacted by the criticisms. </w:t>
      </w:r>
      <w:r w:rsidR="00D67358" w:rsidRPr="004D1A20">
        <w:rPr>
          <w:rFonts w:ascii="Times New Roman" w:hAnsi="Times New Roman" w:cs="Times New Roman"/>
          <w:sz w:val="24"/>
          <w:szCs w:val="24"/>
        </w:rPr>
        <w:t>This pattern of behavior must be explained by the tendency of negative feedback to en</w:t>
      </w:r>
      <w:r w:rsidR="004D66C6" w:rsidRPr="004D1A20">
        <w:rPr>
          <w:rFonts w:ascii="Times New Roman" w:hAnsi="Times New Roman" w:cs="Times New Roman"/>
          <w:sz w:val="24"/>
          <w:szCs w:val="24"/>
        </w:rPr>
        <w:t>force a sense of accountability, thereby generating the attention and motivation needed to complete the task successfully.</w:t>
      </w:r>
      <w:r w:rsidR="00BC4397" w:rsidRPr="004D1A20">
        <w:rPr>
          <w:rFonts w:ascii="Times New Roman" w:hAnsi="Times New Roman" w:cs="Times New Roman"/>
          <w:sz w:val="24"/>
          <w:szCs w:val="24"/>
        </w:rPr>
        <w:t xml:space="preserve">  This suggests male participants may require a straightforward, even harsh negative feedback in a learning situation as opposed to a teaching strategy that simply complimenting and reinforcing the student.</w:t>
      </w:r>
    </w:p>
    <w:p w:rsidR="009A134E" w:rsidRPr="004D1A20" w:rsidRDefault="006C604D" w:rsidP="005C732B">
      <w:pPr>
        <w:spacing w:after="0" w:line="480" w:lineRule="auto"/>
        <w:ind w:firstLine="720"/>
        <w:rPr>
          <w:rFonts w:ascii="Times New Roman" w:hAnsi="Times New Roman" w:cs="Times New Roman"/>
          <w:sz w:val="24"/>
          <w:szCs w:val="24"/>
        </w:rPr>
      </w:pPr>
      <w:r w:rsidRPr="004D1A20">
        <w:rPr>
          <w:rFonts w:ascii="Times New Roman" w:hAnsi="Times New Roman" w:cs="Times New Roman"/>
          <w:sz w:val="24"/>
          <w:szCs w:val="24"/>
        </w:rPr>
        <w:t xml:space="preserve">An additional interaction effect was observed </w:t>
      </w:r>
      <w:r w:rsidR="00283ED0" w:rsidRPr="004D1A20">
        <w:rPr>
          <w:rFonts w:ascii="Times New Roman" w:hAnsi="Times New Roman" w:cs="Times New Roman"/>
          <w:sz w:val="24"/>
          <w:szCs w:val="24"/>
        </w:rPr>
        <w:t>across Proxemic Distance and Participant gender on ratings of “Irritable”.  Specifically, male participants seemed to report feeling far more irritated by instructors providing negative feedback at a far distance than close distances, whereas the inverse effect was seen among female pa</w:t>
      </w:r>
      <w:r w:rsidR="008616ED" w:rsidRPr="004D1A20">
        <w:rPr>
          <w:rFonts w:ascii="Times New Roman" w:hAnsi="Times New Roman" w:cs="Times New Roman"/>
          <w:sz w:val="24"/>
          <w:szCs w:val="24"/>
        </w:rPr>
        <w:t>rticipants.</w:t>
      </w:r>
      <w:r w:rsidR="00F00DA8" w:rsidRPr="004D1A20">
        <w:rPr>
          <w:rFonts w:ascii="Times New Roman" w:hAnsi="Times New Roman" w:cs="Times New Roman"/>
          <w:sz w:val="24"/>
          <w:szCs w:val="24"/>
        </w:rPr>
        <w:t xml:space="preserve"> The male effect may be attributable to the cognitive dissonance experienced </w:t>
      </w:r>
      <w:r w:rsidR="009A134E" w:rsidRPr="004D1A20">
        <w:rPr>
          <w:rFonts w:ascii="Times New Roman" w:hAnsi="Times New Roman" w:cs="Times New Roman"/>
          <w:sz w:val="24"/>
          <w:szCs w:val="24"/>
        </w:rPr>
        <w:t>with</w:t>
      </w:r>
      <w:r w:rsidR="00F00DA8" w:rsidRPr="004D1A20">
        <w:rPr>
          <w:rFonts w:ascii="Times New Roman" w:hAnsi="Times New Roman" w:cs="Times New Roman"/>
          <w:sz w:val="24"/>
          <w:szCs w:val="24"/>
        </w:rPr>
        <w:t xml:space="preserve"> an extremely critical message coupled with a perception of a less engaged body language (far distance).  </w:t>
      </w:r>
      <w:r w:rsidR="00152320" w:rsidRPr="004D1A20">
        <w:rPr>
          <w:rFonts w:ascii="Times New Roman" w:hAnsi="Times New Roman" w:cs="Times New Roman"/>
          <w:sz w:val="24"/>
          <w:szCs w:val="24"/>
        </w:rPr>
        <w:t>This irritation experienced by male participants is likely associated with the tendency for male participants to try harder on the task in the close conditions.  This effect is discussed further in the following section.</w:t>
      </w:r>
    </w:p>
    <w:p w:rsidR="005E44D3" w:rsidRPr="00CA004B" w:rsidRDefault="009009A6" w:rsidP="00CA004B">
      <w:pPr>
        <w:spacing w:after="0" w:line="480" w:lineRule="auto"/>
        <w:rPr>
          <w:rFonts w:ascii="Times New Roman" w:hAnsi="Times New Roman" w:cs="Times New Roman"/>
          <w:sz w:val="24"/>
          <w:szCs w:val="24"/>
        </w:rPr>
      </w:pPr>
      <w:r w:rsidRPr="004D1A20">
        <w:rPr>
          <w:rFonts w:ascii="Times New Roman" w:hAnsi="Times New Roman" w:cs="Times New Roman"/>
          <w:b/>
          <w:sz w:val="24"/>
          <w:szCs w:val="24"/>
        </w:rPr>
        <w:t xml:space="preserve">Ad-hoc items.  </w:t>
      </w:r>
      <w:r w:rsidR="005E44D3" w:rsidRPr="004D1A20">
        <w:rPr>
          <w:rFonts w:ascii="Times New Roman" w:hAnsi="Times New Roman" w:cs="Times New Roman"/>
          <w:sz w:val="24"/>
          <w:szCs w:val="24"/>
        </w:rPr>
        <w:t xml:space="preserve">The results of the ad-hoc items demonstrated that the interpersonal distance of the professor had clear impact on perceptions of the likability of the professor, the helpfulness of </w:t>
      </w:r>
      <w:r w:rsidR="005E44D3" w:rsidRPr="004D1A20">
        <w:rPr>
          <w:rFonts w:ascii="Times New Roman" w:hAnsi="Times New Roman" w:cs="Times New Roman"/>
          <w:sz w:val="24"/>
          <w:szCs w:val="24"/>
        </w:rPr>
        <w:lastRenderedPageBreak/>
        <w:t xml:space="preserve">the feedback, as well as the subsequent effort put into the task.  Although participants in the close conditions perceived </w:t>
      </w:r>
      <w:r w:rsidR="009A134E" w:rsidRPr="004D1A20">
        <w:rPr>
          <w:rFonts w:ascii="Times New Roman" w:hAnsi="Times New Roman" w:cs="Times New Roman"/>
          <w:sz w:val="24"/>
          <w:szCs w:val="24"/>
        </w:rPr>
        <w:t xml:space="preserve">the instructor </w:t>
      </w:r>
      <w:r w:rsidR="005E44D3" w:rsidRPr="004D1A20">
        <w:rPr>
          <w:rFonts w:ascii="Times New Roman" w:hAnsi="Times New Roman" w:cs="Times New Roman"/>
          <w:sz w:val="24"/>
          <w:szCs w:val="24"/>
        </w:rPr>
        <w:t>to be less likable and the feedback to be less helpful, they did report trying harder in the task than did part</w:t>
      </w:r>
      <w:r w:rsidR="00CA004B">
        <w:rPr>
          <w:rFonts w:ascii="Times New Roman" w:hAnsi="Times New Roman" w:cs="Times New Roman"/>
          <w:sz w:val="24"/>
          <w:szCs w:val="24"/>
        </w:rPr>
        <w:t xml:space="preserve">icipants in the far condition. </w:t>
      </w:r>
      <w:r w:rsidR="00CA004B" w:rsidRPr="00CA004B">
        <w:rPr>
          <w:rFonts w:ascii="Times New Roman" w:hAnsi="Times New Roman" w:cs="Times New Roman"/>
          <w:sz w:val="24"/>
          <w:szCs w:val="24"/>
        </w:rPr>
        <w:t>T</w:t>
      </w:r>
      <w:r w:rsidR="00CA004B" w:rsidRPr="00CA004B">
        <w:rPr>
          <w:rFonts w:ascii="Times New Roman" w:hAnsi="Times New Roman" w:cs="Times New Roman"/>
          <w:sz w:val="24"/>
          <w:szCs w:val="24"/>
        </w:rPr>
        <w:t>he close distance seems to play the role of raising the degree of accountability in the task – particularly for male participants, who demonstrate a sizable drop off in effort when interacting with a far virtual instructor.</w:t>
      </w:r>
      <w:r w:rsidR="00CA004B">
        <w:rPr>
          <w:rFonts w:ascii="Times New Roman" w:hAnsi="Times New Roman" w:cs="Times New Roman"/>
          <w:sz w:val="24"/>
          <w:szCs w:val="24"/>
        </w:rPr>
        <w:t xml:space="preserve">  </w:t>
      </w:r>
      <w:r w:rsidR="005E44D3" w:rsidRPr="004D1A20">
        <w:rPr>
          <w:rFonts w:ascii="Times New Roman" w:hAnsi="Times New Roman" w:cs="Times New Roman"/>
          <w:sz w:val="24"/>
          <w:szCs w:val="24"/>
        </w:rPr>
        <w:t>This pattern of behavior somewhat corroborates the above tendency for the male participants to be being more interested, excited, enthusiastic, determined, and active in response to the instructor’s negative feedback.</w:t>
      </w:r>
    </w:p>
    <w:p w:rsidR="00F00DA8" w:rsidRDefault="009009A6" w:rsidP="005C732B">
      <w:pPr>
        <w:spacing w:after="0" w:line="480" w:lineRule="auto"/>
        <w:ind w:firstLine="720"/>
        <w:rPr>
          <w:rFonts w:ascii="Times New Roman" w:hAnsi="Times New Roman" w:cs="Times New Roman"/>
          <w:sz w:val="24"/>
          <w:szCs w:val="24"/>
        </w:rPr>
      </w:pPr>
      <w:r w:rsidRPr="004D1A20">
        <w:rPr>
          <w:rFonts w:ascii="Times New Roman" w:hAnsi="Times New Roman" w:cs="Times New Roman"/>
          <w:b/>
          <w:sz w:val="24"/>
          <w:szCs w:val="24"/>
        </w:rPr>
        <w:t xml:space="preserve">Social Presence.  </w:t>
      </w:r>
      <w:r w:rsidR="003941B9" w:rsidRPr="004D1A20">
        <w:rPr>
          <w:rFonts w:ascii="Times New Roman" w:hAnsi="Times New Roman" w:cs="Times New Roman"/>
          <w:sz w:val="24"/>
          <w:szCs w:val="24"/>
        </w:rPr>
        <w:t>Proxemic Distance also revealed a clear effect when it came to</w:t>
      </w:r>
      <w:r w:rsidR="003941B9" w:rsidRPr="004D1A20">
        <w:rPr>
          <w:rFonts w:ascii="Times New Roman" w:hAnsi="Times New Roman" w:cs="Times New Roman"/>
          <w:b/>
          <w:sz w:val="24"/>
          <w:szCs w:val="24"/>
        </w:rPr>
        <w:t xml:space="preserve"> </w:t>
      </w:r>
      <w:r w:rsidRPr="004D1A20">
        <w:rPr>
          <w:rFonts w:ascii="Times New Roman" w:hAnsi="Times New Roman" w:cs="Times New Roman"/>
          <w:sz w:val="24"/>
          <w:szCs w:val="24"/>
        </w:rPr>
        <w:t>degree of presence felt by participants across distance conditions.  Specifically, participants in the close conditions reported feeling significantly greater feelings of physical transportation into the virtual environment, ability to observe subtle cues such as body language, and a sense of immersion and engagement.</w:t>
      </w:r>
    </w:p>
    <w:p w:rsidR="00D3334B" w:rsidRPr="00F65AE5" w:rsidRDefault="00D3334B" w:rsidP="00F65AE5">
      <w:pPr>
        <w:spacing w:after="0" w:line="480" w:lineRule="auto"/>
        <w:ind w:firstLine="720"/>
        <w:rPr>
          <w:rFonts w:ascii="Times New Roman" w:eastAsia="Times New Roman" w:hAnsi="Times New Roman" w:cs="Times New Roman"/>
          <w:sz w:val="24"/>
          <w:szCs w:val="24"/>
        </w:rPr>
      </w:pPr>
      <w:r w:rsidRPr="00577407">
        <w:rPr>
          <w:rFonts w:ascii="Times New Roman" w:hAnsi="Times New Roman" w:cs="Times New Roman"/>
          <w:b/>
          <w:sz w:val="24"/>
          <w:szCs w:val="24"/>
        </w:rPr>
        <w:t>Head Movements</w:t>
      </w:r>
      <w:r w:rsidR="00F65AE5">
        <w:rPr>
          <w:rFonts w:ascii="Times New Roman" w:hAnsi="Times New Roman" w:cs="Times New Roman"/>
          <w:b/>
          <w:sz w:val="24"/>
          <w:szCs w:val="24"/>
        </w:rPr>
        <w:t xml:space="preserve">.  </w:t>
      </w:r>
      <w:r w:rsidR="00A20567">
        <w:rPr>
          <w:rFonts w:ascii="Times New Roman" w:hAnsi="Times New Roman" w:cs="Times New Roman"/>
          <w:sz w:val="24"/>
          <w:szCs w:val="24"/>
        </w:rPr>
        <w:t>Close distance resulted in significantly greater</w:t>
      </w:r>
      <w:r w:rsidR="00EC3429" w:rsidRPr="004D1A20">
        <w:rPr>
          <w:rFonts w:ascii="Times New Roman" w:hAnsi="Times New Roman" w:cs="Times New Roman"/>
          <w:sz w:val="24"/>
          <w:szCs w:val="24"/>
        </w:rPr>
        <w:t xml:space="preserve"> side-to-side movement (x) and front-back movement (z) </w:t>
      </w:r>
      <w:r w:rsidR="00A20567">
        <w:rPr>
          <w:rFonts w:ascii="Times New Roman" w:hAnsi="Times New Roman" w:cs="Times New Roman"/>
          <w:sz w:val="24"/>
          <w:szCs w:val="24"/>
        </w:rPr>
        <w:t>than far distance.  Further, m</w:t>
      </w:r>
      <w:r w:rsidR="00F71F88" w:rsidRPr="004D1A20">
        <w:rPr>
          <w:rFonts w:ascii="Times New Roman" w:hAnsi="Times New Roman" w:cs="Times New Roman"/>
          <w:sz w:val="24"/>
          <w:szCs w:val="24"/>
        </w:rPr>
        <w:t>ale participants’ x-axis head movements shot up in response to interacting with a female virtual instructor, whereas female participants’ x-axis head movement declined when interacting with a male virtual instructor.</w:t>
      </w:r>
      <w:r w:rsidR="00A20567">
        <w:rPr>
          <w:rFonts w:ascii="Times New Roman" w:hAnsi="Times New Roman" w:cs="Times New Roman"/>
          <w:sz w:val="24"/>
          <w:szCs w:val="24"/>
        </w:rPr>
        <w:t xml:space="preserve">  The male participants’ head movements corroborated their defiant “bounce-back” tendencies as evidenced in their PANAS ratings.  Female participants, on the other hand, responded in a more expected </w:t>
      </w:r>
      <w:r w:rsidR="00F65AE5">
        <w:rPr>
          <w:rFonts w:ascii="Times New Roman" w:hAnsi="Times New Roman" w:cs="Times New Roman"/>
          <w:sz w:val="24"/>
          <w:szCs w:val="24"/>
        </w:rPr>
        <w:t xml:space="preserve">fashion, as one might expect participants receiving criticisms to </w:t>
      </w:r>
      <w:r w:rsidRPr="00577407">
        <w:rPr>
          <w:rFonts w:ascii="Times New Roman" w:eastAsia="Times New Roman" w:hAnsi="Times New Roman" w:cs="Times New Roman"/>
          <w:color w:val="222222"/>
          <w:sz w:val="24"/>
          <w:szCs w:val="24"/>
        </w:rPr>
        <w:t xml:space="preserve">sink their heads in discouragement.   </w:t>
      </w:r>
    </w:p>
    <w:p w:rsidR="00F65AE5" w:rsidRPr="00F65AE5" w:rsidRDefault="00F65AE5" w:rsidP="00F65AE5">
      <w:pPr>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Further research should be done into examining the specific gender-specific patterns observed here.  While questionnaire items are admittedly subjective, HMD data is definitively objective.  </w:t>
      </w:r>
      <w:r>
        <w:rPr>
          <w:rFonts w:ascii="Times New Roman" w:eastAsia="Times New Roman" w:hAnsi="Times New Roman" w:cs="Times New Roman"/>
          <w:color w:val="222222"/>
          <w:sz w:val="24"/>
          <w:szCs w:val="24"/>
        </w:rPr>
        <w:lastRenderedPageBreak/>
        <w:t>The objective gender-specific pattern observed here may have</w:t>
      </w:r>
      <w:r w:rsidR="00D3334B" w:rsidRPr="00577407">
        <w:rPr>
          <w:rFonts w:ascii="Times New Roman" w:eastAsia="Times New Roman" w:hAnsi="Times New Roman" w:cs="Times New Roman"/>
          <w:color w:val="222222"/>
          <w:sz w:val="24"/>
          <w:szCs w:val="24"/>
        </w:rPr>
        <w:t xml:space="preserve"> greater implications for how we study </w:t>
      </w:r>
      <w:r>
        <w:rPr>
          <w:rFonts w:ascii="Times New Roman" w:eastAsia="Times New Roman" w:hAnsi="Times New Roman" w:cs="Times New Roman"/>
          <w:color w:val="222222"/>
          <w:sz w:val="24"/>
          <w:szCs w:val="24"/>
        </w:rPr>
        <w:t xml:space="preserve">face to face </w:t>
      </w:r>
      <w:r w:rsidR="00D3334B" w:rsidRPr="00577407">
        <w:rPr>
          <w:rFonts w:ascii="Times New Roman" w:eastAsia="Times New Roman" w:hAnsi="Times New Roman" w:cs="Times New Roman"/>
          <w:color w:val="222222"/>
          <w:sz w:val="24"/>
          <w:szCs w:val="24"/>
        </w:rPr>
        <w:t>human interaction.  </w:t>
      </w:r>
      <w:r w:rsidRPr="00577407">
        <w:rPr>
          <w:rFonts w:ascii="Times New Roman" w:eastAsia="Times New Roman" w:hAnsi="Times New Roman" w:cs="Times New Roman"/>
          <w:color w:val="222222"/>
          <w:sz w:val="24"/>
          <w:szCs w:val="24"/>
        </w:rPr>
        <w:t xml:space="preserve"> </w:t>
      </w:r>
    </w:p>
    <w:p w:rsidR="00981812" w:rsidRPr="004D1A20" w:rsidRDefault="00F00DA8" w:rsidP="00F61F38">
      <w:pPr>
        <w:spacing w:after="0" w:line="480" w:lineRule="auto"/>
        <w:rPr>
          <w:rFonts w:ascii="Times New Roman" w:hAnsi="Times New Roman" w:cs="Times New Roman"/>
          <w:b/>
          <w:sz w:val="24"/>
          <w:szCs w:val="24"/>
        </w:rPr>
      </w:pPr>
      <w:r w:rsidRPr="004D1A20">
        <w:rPr>
          <w:rFonts w:ascii="Times New Roman" w:hAnsi="Times New Roman" w:cs="Times New Roman"/>
          <w:b/>
          <w:sz w:val="24"/>
          <w:szCs w:val="24"/>
        </w:rPr>
        <w:t>Implications</w:t>
      </w:r>
      <w:r w:rsidR="00152320" w:rsidRPr="004D1A20">
        <w:rPr>
          <w:rFonts w:ascii="Times New Roman" w:hAnsi="Times New Roman" w:cs="Times New Roman"/>
          <w:b/>
          <w:sz w:val="24"/>
          <w:szCs w:val="24"/>
        </w:rPr>
        <w:t xml:space="preserve"> and Limitations</w:t>
      </w:r>
    </w:p>
    <w:p w:rsidR="00221F7C" w:rsidRPr="004D1A20" w:rsidRDefault="00221F7C" w:rsidP="008A4239">
      <w:pPr>
        <w:spacing w:after="0" w:line="480" w:lineRule="auto"/>
        <w:ind w:firstLine="720"/>
        <w:rPr>
          <w:rFonts w:ascii="Times New Roman" w:eastAsia="Times New Roman" w:hAnsi="Times New Roman" w:cs="Times New Roman"/>
          <w:color w:val="222222"/>
          <w:sz w:val="24"/>
          <w:szCs w:val="24"/>
        </w:rPr>
      </w:pPr>
      <w:r w:rsidRPr="004D1A20">
        <w:rPr>
          <w:rFonts w:ascii="Times New Roman" w:eastAsia="Times New Roman" w:hAnsi="Times New Roman" w:cs="Times New Roman"/>
          <w:color w:val="222222"/>
          <w:sz w:val="24"/>
          <w:szCs w:val="24"/>
        </w:rPr>
        <w:t>The present study has major implications for educational technology, the design of virtual agents</w:t>
      </w:r>
      <w:r w:rsidR="005C732B">
        <w:rPr>
          <w:rFonts w:ascii="Times New Roman" w:eastAsia="Times New Roman" w:hAnsi="Times New Roman" w:cs="Times New Roman"/>
          <w:color w:val="222222"/>
          <w:sz w:val="24"/>
          <w:szCs w:val="24"/>
        </w:rPr>
        <w:t>, and for presence researchers.</w:t>
      </w:r>
    </w:p>
    <w:p w:rsidR="00552A1D" w:rsidRPr="004D1A20" w:rsidRDefault="00152320" w:rsidP="005C732B">
      <w:pPr>
        <w:spacing w:after="0" w:line="480" w:lineRule="auto"/>
        <w:ind w:firstLine="720"/>
        <w:rPr>
          <w:rFonts w:ascii="Times New Roman" w:eastAsia="Times New Roman" w:hAnsi="Times New Roman" w:cs="Times New Roman"/>
          <w:color w:val="222222"/>
          <w:sz w:val="24"/>
          <w:szCs w:val="24"/>
        </w:rPr>
      </w:pPr>
      <w:r w:rsidRPr="004D1A20">
        <w:rPr>
          <w:rFonts w:ascii="Times New Roman" w:eastAsia="Times New Roman" w:hAnsi="Times New Roman" w:cs="Times New Roman"/>
          <w:b/>
          <w:color w:val="222222"/>
          <w:sz w:val="24"/>
          <w:szCs w:val="24"/>
        </w:rPr>
        <w:t>Teaching Style.</w:t>
      </w:r>
      <w:r w:rsidRPr="004D1A20">
        <w:rPr>
          <w:rFonts w:ascii="Times New Roman" w:eastAsia="Times New Roman" w:hAnsi="Times New Roman" w:cs="Times New Roman"/>
          <w:color w:val="222222"/>
          <w:sz w:val="24"/>
          <w:szCs w:val="24"/>
        </w:rPr>
        <w:t xml:space="preserve">  </w:t>
      </w:r>
      <w:r w:rsidR="00221F7C" w:rsidRPr="004D1A20">
        <w:rPr>
          <w:rFonts w:ascii="Times New Roman" w:eastAsia="Times New Roman" w:hAnsi="Times New Roman" w:cs="Times New Roman"/>
          <w:color w:val="222222"/>
          <w:sz w:val="24"/>
          <w:szCs w:val="24"/>
        </w:rPr>
        <w:t xml:space="preserve">Design of the negative feedback </w:t>
      </w:r>
      <w:r w:rsidR="007D346F" w:rsidRPr="004D1A20">
        <w:rPr>
          <w:rFonts w:ascii="Times New Roman" w:eastAsia="Times New Roman" w:hAnsi="Times New Roman" w:cs="Times New Roman"/>
          <w:color w:val="222222"/>
          <w:sz w:val="24"/>
          <w:szCs w:val="24"/>
        </w:rPr>
        <w:t xml:space="preserve">was scripted following the model of cinematic arts courses that invoke a great deal of repetition and straight-forward feedback.  In post experiment interviews, many subjects reported feeling that the degree of repetition </w:t>
      </w:r>
      <w:r w:rsidR="00274D57" w:rsidRPr="004D1A20">
        <w:rPr>
          <w:rFonts w:ascii="Times New Roman" w:eastAsia="Times New Roman" w:hAnsi="Times New Roman" w:cs="Times New Roman"/>
          <w:color w:val="222222"/>
          <w:sz w:val="24"/>
          <w:szCs w:val="24"/>
        </w:rPr>
        <w:t>had an annoying effect.  In other words, the participants felt that the repetition was not helpful from a pedagogical standpoint of learning “why” and “how” to improve.  The experiment of</w:t>
      </w:r>
      <w:r w:rsidR="00552A1D" w:rsidRPr="004D1A20">
        <w:rPr>
          <w:rFonts w:ascii="Times New Roman" w:eastAsia="Times New Roman" w:hAnsi="Times New Roman" w:cs="Times New Roman"/>
          <w:color w:val="222222"/>
          <w:sz w:val="24"/>
          <w:szCs w:val="24"/>
        </w:rPr>
        <w:t xml:space="preserve"> course, was designed to deny success.  </w:t>
      </w:r>
    </w:p>
    <w:p w:rsidR="00C67004" w:rsidRPr="004D1A20" w:rsidRDefault="0046502B" w:rsidP="005C732B">
      <w:pPr>
        <w:spacing w:after="0" w:line="480" w:lineRule="auto"/>
        <w:ind w:firstLine="720"/>
        <w:rPr>
          <w:rFonts w:ascii="Times New Roman" w:eastAsia="Times New Roman" w:hAnsi="Times New Roman" w:cs="Times New Roman"/>
          <w:color w:val="222222"/>
          <w:sz w:val="24"/>
          <w:szCs w:val="24"/>
        </w:rPr>
      </w:pPr>
      <w:r w:rsidRPr="004D1A20">
        <w:rPr>
          <w:rFonts w:ascii="Times New Roman" w:eastAsia="Times New Roman" w:hAnsi="Times New Roman" w:cs="Times New Roman"/>
          <w:b/>
          <w:color w:val="222222"/>
          <w:sz w:val="24"/>
          <w:szCs w:val="24"/>
        </w:rPr>
        <w:t xml:space="preserve">Suspending </w:t>
      </w:r>
      <w:r w:rsidR="00152320" w:rsidRPr="004D1A20">
        <w:rPr>
          <w:rFonts w:ascii="Times New Roman" w:eastAsia="Times New Roman" w:hAnsi="Times New Roman" w:cs="Times New Roman"/>
          <w:b/>
          <w:color w:val="222222"/>
          <w:sz w:val="24"/>
          <w:szCs w:val="24"/>
        </w:rPr>
        <w:t>Disbelief</w:t>
      </w:r>
      <w:r w:rsidR="00152320" w:rsidRPr="004D1A20">
        <w:rPr>
          <w:rFonts w:ascii="Times New Roman" w:eastAsia="Times New Roman" w:hAnsi="Times New Roman" w:cs="Times New Roman"/>
          <w:color w:val="222222"/>
          <w:sz w:val="24"/>
          <w:szCs w:val="24"/>
        </w:rPr>
        <w:t xml:space="preserve">.  </w:t>
      </w:r>
      <w:r w:rsidR="00552A1D" w:rsidRPr="004D1A20">
        <w:rPr>
          <w:rFonts w:ascii="Times New Roman" w:eastAsia="Times New Roman" w:hAnsi="Times New Roman" w:cs="Times New Roman"/>
          <w:color w:val="222222"/>
          <w:sz w:val="24"/>
          <w:szCs w:val="24"/>
        </w:rPr>
        <w:t xml:space="preserve">By the end of the experiment, most participants had some inkling of the non-intelligent design of the experiment stimuli.  That is, whether due to limitations in the design of the messages or the design of the environment, most came to a </w:t>
      </w:r>
      <w:r w:rsidR="00C67004" w:rsidRPr="004D1A20">
        <w:rPr>
          <w:rFonts w:ascii="Times New Roman" w:eastAsia="Times New Roman" w:hAnsi="Times New Roman" w:cs="Times New Roman"/>
          <w:color w:val="222222"/>
          <w:sz w:val="24"/>
          <w:szCs w:val="24"/>
        </w:rPr>
        <w:t xml:space="preserve">gradual </w:t>
      </w:r>
      <w:r w:rsidR="00552A1D" w:rsidRPr="004D1A20">
        <w:rPr>
          <w:rFonts w:ascii="Times New Roman" w:eastAsia="Times New Roman" w:hAnsi="Times New Roman" w:cs="Times New Roman"/>
          <w:color w:val="222222"/>
          <w:sz w:val="24"/>
          <w:szCs w:val="24"/>
        </w:rPr>
        <w:t xml:space="preserve">realization that the feedback could not be entirely legitimate or authentic.  What some participants reported in post-experimental interviews, however, was they could not suppress their emotions regardless of this realization.  Indeed, the various effects observed in this study highlight the participants’ inabilities to suspend disbelief over the medium – a significant issue in the presence research.  Although presence measures were originally included in this experiment to test for the immersiveness of the virtual environment, an overlooked aspect of the experiment was the presence-based effects of the feedback messages themselves.  In other words, the negative feedback in this experiment was designed under the assumption that they would be received at face value.  The general sharpness and quick eye of participants to pick up on the inauthentic and </w:t>
      </w:r>
      <w:r w:rsidR="00552A1D" w:rsidRPr="004D1A20">
        <w:rPr>
          <w:rFonts w:ascii="Times New Roman" w:eastAsia="Times New Roman" w:hAnsi="Times New Roman" w:cs="Times New Roman"/>
          <w:color w:val="222222"/>
          <w:sz w:val="24"/>
          <w:szCs w:val="24"/>
        </w:rPr>
        <w:lastRenderedPageBreak/>
        <w:t>non-tailored nature of the feedback in effect revealed an interesting finding about the permanence of negative feedback and negative affect: That is, even in the face</w:t>
      </w:r>
      <w:r w:rsidR="00C54925" w:rsidRPr="004D1A20">
        <w:rPr>
          <w:rFonts w:ascii="Times New Roman" w:eastAsia="Times New Roman" w:hAnsi="Times New Roman" w:cs="Times New Roman"/>
          <w:color w:val="222222"/>
          <w:sz w:val="24"/>
          <w:szCs w:val="24"/>
        </w:rPr>
        <w:t xml:space="preserve"> of denial and rejection of the legitimacy of the negative feedback, participants ultimately reacted in the expected patterns of causality and emotion associated with authentic negative feedback.</w:t>
      </w:r>
    </w:p>
    <w:p w:rsidR="0046502B" w:rsidRPr="00883CAD" w:rsidRDefault="0046502B" w:rsidP="00883CAD">
      <w:pPr>
        <w:spacing w:after="0" w:line="480" w:lineRule="auto"/>
        <w:ind w:firstLine="720"/>
        <w:rPr>
          <w:rFonts w:ascii="Times New Roman" w:eastAsia="Times New Roman" w:hAnsi="Times New Roman" w:cs="Times New Roman"/>
          <w:b/>
          <w:color w:val="222222"/>
          <w:sz w:val="24"/>
          <w:szCs w:val="24"/>
        </w:rPr>
      </w:pPr>
      <w:r w:rsidRPr="004D1A20">
        <w:rPr>
          <w:rFonts w:ascii="Times New Roman" w:eastAsia="Times New Roman" w:hAnsi="Times New Roman" w:cs="Times New Roman"/>
          <w:b/>
          <w:color w:val="222222"/>
          <w:sz w:val="24"/>
          <w:szCs w:val="24"/>
        </w:rPr>
        <w:t>Distance and Authent</w:t>
      </w:r>
      <w:r w:rsidR="00152320" w:rsidRPr="004D1A20">
        <w:rPr>
          <w:rFonts w:ascii="Times New Roman" w:eastAsia="Times New Roman" w:hAnsi="Times New Roman" w:cs="Times New Roman"/>
          <w:b/>
          <w:color w:val="222222"/>
          <w:sz w:val="24"/>
          <w:szCs w:val="24"/>
        </w:rPr>
        <w:t xml:space="preserve">icity.  </w:t>
      </w:r>
      <w:r w:rsidR="00C67004" w:rsidRPr="004D1A20">
        <w:rPr>
          <w:rFonts w:ascii="Times New Roman" w:eastAsia="Times New Roman" w:hAnsi="Times New Roman" w:cs="Times New Roman"/>
          <w:color w:val="222222"/>
          <w:sz w:val="24"/>
          <w:szCs w:val="24"/>
        </w:rPr>
        <w:t xml:space="preserve">One interesting absent effect was the lack of any distinguishable pattern among the independent variables of distance, participant gender, and instructor gender in dictating the perception of feedback and/or environment authenticity.  That is, there were no significant differences in perception of feedback or environment authenticity for any of the independent variables.  The lack of </w:t>
      </w:r>
      <w:r w:rsidR="001654C4" w:rsidRPr="004D1A20">
        <w:rPr>
          <w:rFonts w:ascii="Times New Roman" w:eastAsia="Times New Roman" w:hAnsi="Times New Roman" w:cs="Times New Roman"/>
          <w:color w:val="222222"/>
          <w:sz w:val="24"/>
          <w:szCs w:val="24"/>
        </w:rPr>
        <w:t>a significant difference between close and far conditions was rather surprising as one would intuitively anticipate that the close distance would elicit a more realistic perception of the interaction and in turn, the feedback.  What is even more surprising however, was when simply comparing the</w:t>
      </w:r>
      <w:r w:rsidR="00EB7118">
        <w:rPr>
          <w:rFonts w:ascii="Times New Roman" w:eastAsia="Times New Roman" w:hAnsi="Times New Roman" w:cs="Times New Roman"/>
          <w:color w:val="222222"/>
          <w:sz w:val="24"/>
          <w:szCs w:val="24"/>
        </w:rPr>
        <w:t xml:space="preserve"> </w:t>
      </w:r>
      <w:r w:rsidR="00EB7118" w:rsidRPr="004D1A20">
        <w:rPr>
          <w:rFonts w:ascii="Times New Roman" w:eastAsia="Times New Roman" w:hAnsi="Times New Roman" w:cs="Times New Roman"/>
          <w:color w:val="222222"/>
          <w:sz w:val="24"/>
          <w:szCs w:val="24"/>
        </w:rPr>
        <w:t>ratings of feedback authenticity/</w:t>
      </w:r>
      <w:r w:rsidR="00EB7118" w:rsidRPr="004D1A20">
        <w:rPr>
          <w:rFonts w:ascii="Times New Roman" w:eastAsia="Times New Roman" w:hAnsi="Times New Roman" w:cs="Times New Roman"/>
          <w:color w:val="222222"/>
          <w:sz w:val="24"/>
          <w:szCs w:val="24"/>
        </w:rPr>
        <w:t>realism</w:t>
      </w:r>
      <w:r w:rsidR="00EB7118">
        <w:rPr>
          <w:rFonts w:ascii="Times New Roman" w:eastAsia="Times New Roman" w:hAnsi="Times New Roman" w:cs="Times New Roman"/>
          <w:color w:val="222222"/>
          <w:sz w:val="24"/>
          <w:szCs w:val="24"/>
        </w:rPr>
        <w:t xml:space="preserve">, </w:t>
      </w:r>
      <w:r w:rsidR="00EB7118" w:rsidRPr="004D1A20">
        <w:rPr>
          <w:rFonts w:ascii="Times New Roman" w:eastAsia="Times New Roman" w:hAnsi="Times New Roman" w:cs="Times New Roman"/>
          <w:color w:val="222222"/>
          <w:sz w:val="24"/>
          <w:szCs w:val="24"/>
        </w:rPr>
        <w:t>participants</w:t>
      </w:r>
      <w:r w:rsidR="00EB7118">
        <w:rPr>
          <w:rFonts w:ascii="Times New Roman" w:eastAsia="Times New Roman" w:hAnsi="Times New Roman" w:cs="Times New Roman"/>
          <w:color w:val="222222"/>
          <w:sz w:val="24"/>
          <w:szCs w:val="24"/>
        </w:rPr>
        <w:t xml:space="preserve"> in the far condition </w:t>
      </w:r>
      <w:r w:rsidR="001654C4" w:rsidRPr="004D1A20">
        <w:rPr>
          <w:rFonts w:ascii="Times New Roman" w:eastAsia="Times New Roman" w:hAnsi="Times New Roman" w:cs="Times New Roman"/>
          <w:color w:val="222222"/>
          <w:sz w:val="24"/>
          <w:szCs w:val="24"/>
        </w:rPr>
        <w:t>rated to the feedback to be greater in authenticity than parti</w:t>
      </w:r>
      <w:r w:rsidR="00EB7118">
        <w:rPr>
          <w:rFonts w:ascii="Times New Roman" w:eastAsia="Times New Roman" w:hAnsi="Times New Roman" w:cs="Times New Roman"/>
          <w:color w:val="222222"/>
          <w:sz w:val="24"/>
          <w:szCs w:val="24"/>
        </w:rPr>
        <w:t>cipants in the close condition</w:t>
      </w:r>
      <w:r w:rsidR="001654C4" w:rsidRPr="004D1A20">
        <w:rPr>
          <w:rFonts w:ascii="Times New Roman" w:eastAsia="Times New Roman" w:hAnsi="Times New Roman" w:cs="Times New Roman"/>
          <w:color w:val="222222"/>
          <w:sz w:val="24"/>
          <w:szCs w:val="24"/>
        </w:rPr>
        <w:t>.</w:t>
      </w:r>
      <w:r w:rsidR="006B18DB" w:rsidRPr="004D1A20">
        <w:rPr>
          <w:rFonts w:ascii="Times New Roman" w:eastAsia="Times New Roman" w:hAnsi="Times New Roman" w:cs="Times New Roman"/>
          <w:color w:val="222222"/>
          <w:sz w:val="24"/>
          <w:szCs w:val="24"/>
        </w:rPr>
        <w:t xml:space="preserve">  </w:t>
      </w:r>
      <w:r w:rsidR="009C54A6" w:rsidRPr="004D1A20">
        <w:rPr>
          <w:rFonts w:ascii="Times New Roman" w:eastAsia="Times New Roman" w:hAnsi="Times New Roman" w:cs="Times New Roman"/>
          <w:color w:val="222222"/>
          <w:sz w:val="24"/>
          <w:szCs w:val="24"/>
        </w:rPr>
        <w:t xml:space="preserve">Although the difference is nonsignificant, the perception of greater realism of the far instructor conditions may have two possible explanations.  </w:t>
      </w:r>
      <w:r w:rsidR="00883CAD">
        <w:rPr>
          <w:rFonts w:ascii="Times New Roman" w:eastAsia="Times New Roman" w:hAnsi="Times New Roman" w:cs="Times New Roman"/>
          <w:b/>
          <w:color w:val="222222"/>
          <w:sz w:val="24"/>
          <w:szCs w:val="24"/>
        </w:rPr>
        <w:tab/>
      </w:r>
    </w:p>
    <w:p w:rsidR="0046502B" w:rsidRPr="004D1A20" w:rsidRDefault="009C54A6" w:rsidP="00883CAD">
      <w:pPr>
        <w:spacing w:after="0" w:line="480" w:lineRule="auto"/>
        <w:ind w:firstLine="720"/>
        <w:rPr>
          <w:rFonts w:ascii="Times New Roman" w:eastAsia="Times New Roman" w:hAnsi="Times New Roman" w:cs="Times New Roman"/>
          <w:color w:val="222222"/>
          <w:sz w:val="24"/>
          <w:szCs w:val="24"/>
        </w:rPr>
      </w:pPr>
      <w:r w:rsidRPr="004D1A20">
        <w:rPr>
          <w:rFonts w:ascii="Times New Roman" w:eastAsia="Times New Roman" w:hAnsi="Times New Roman" w:cs="Times New Roman"/>
          <w:color w:val="222222"/>
          <w:sz w:val="24"/>
          <w:szCs w:val="24"/>
        </w:rPr>
        <w:t xml:space="preserve">First, the farther virtual instructor is displayed completely in terms of physical orientation, movements, and gestures whereas the closer virtual instructor requires intentional movement of the head-mounted display to observe different parts of the instructor’s physical orientation and gestures.  The full representation of the body and all its inference-generating affordances may have provided participants with a greater sense that the instructor’s feedback was authentic.  </w:t>
      </w:r>
    </w:p>
    <w:p w:rsidR="00E319B0" w:rsidRDefault="009C54A6" w:rsidP="00E319B0">
      <w:pPr>
        <w:spacing w:after="0" w:line="480" w:lineRule="auto"/>
        <w:ind w:firstLine="720"/>
        <w:rPr>
          <w:rFonts w:ascii="Times New Roman" w:eastAsia="Times New Roman" w:hAnsi="Times New Roman" w:cs="Times New Roman"/>
          <w:color w:val="222222"/>
          <w:sz w:val="24"/>
          <w:szCs w:val="24"/>
        </w:rPr>
      </w:pPr>
      <w:r w:rsidRPr="004D1A20">
        <w:rPr>
          <w:rFonts w:ascii="Times New Roman" w:eastAsia="Times New Roman" w:hAnsi="Times New Roman" w:cs="Times New Roman"/>
          <w:color w:val="222222"/>
          <w:sz w:val="24"/>
          <w:szCs w:val="24"/>
        </w:rPr>
        <w:t xml:space="preserve">Second, the farther virtual instructors may be representing </w:t>
      </w:r>
      <w:r w:rsidR="00A4634C" w:rsidRPr="004D1A20">
        <w:rPr>
          <w:rFonts w:ascii="Times New Roman" w:eastAsia="Times New Roman" w:hAnsi="Times New Roman" w:cs="Times New Roman"/>
          <w:color w:val="222222"/>
          <w:sz w:val="24"/>
          <w:szCs w:val="24"/>
        </w:rPr>
        <w:t xml:space="preserve">a step prior to reaching the uncanny valley, while the close virtual instructors – with their more closely depicted graphical </w:t>
      </w:r>
      <w:r w:rsidR="00A4634C" w:rsidRPr="004D1A20">
        <w:rPr>
          <w:rFonts w:ascii="Times New Roman" w:eastAsia="Times New Roman" w:hAnsi="Times New Roman" w:cs="Times New Roman"/>
          <w:color w:val="222222"/>
          <w:sz w:val="24"/>
          <w:szCs w:val="24"/>
        </w:rPr>
        <w:lastRenderedPageBreak/>
        <w:t>features—may be representing the uncanny valley itself.  When the virtual characters are farther away, some participants noted that they could not make out the facial expressions of the characters.  Others noted that the farther characters could not necessarily be definitively identified as virtual characters, suggesting a possibility that the characters may represent an actual human displayed in the virtual environment.  In other words, the far distance may have had the unintended effect of eliciting perceptions of greater realism simply by virtue of their lack of realism.</w:t>
      </w:r>
      <w:r w:rsidR="0046502B" w:rsidRPr="004D1A20">
        <w:rPr>
          <w:rFonts w:ascii="Times New Roman" w:eastAsia="Times New Roman" w:hAnsi="Times New Roman" w:cs="Times New Roman"/>
          <w:color w:val="222222"/>
          <w:sz w:val="24"/>
          <w:szCs w:val="24"/>
        </w:rPr>
        <w:t xml:space="preserve">  As a result of this relative lack of realism in the far conditions, participants would have also had to “fill in” the facial expressions of characters and fixate more-so on the speech and gesture of the character.  Essentially, any confounding effect of the uncanny valley of the close distance characters on the perception of the negative feedback message (“This is obviously just a virtual character, so the feedback is probably not real”) would have been nullified by the far distance.  </w:t>
      </w:r>
    </w:p>
    <w:p w:rsidR="00E319B0" w:rsidRDefault="00E319B0" w:rsidP="006E45ED">
      <w:pPr>
        <w:spacing w:after="0" w:line="480" w:lineRule="auto"/>
        <w:jc w:val="center"/>
        <w:rPr>
          <w:rFonts w:ascii="Times New Roman" w:eastAsia="Times New Roman" w:hAnsi="Times New Roman" w:cs="Times New Roman"/>
          <w:b/>
          <w:color w:val="222222"/>
          <w:sz w:val="24"/>
          <w:szCs w:val="24"/>
        </w:rPr>
      </w:pPr>
      <w:r w:rsidRPr="00E319B0">
        <w:rPr>
          <w:rFonts w:ascii="Times New Roman" w:eastAsia="Times New Roman" w:hAnsi="Times New Roman" w:cs="Times New Roman"/>
          <w:b/>
          <w:color w:val="222222"/>
          <w:sz w:val="24"/>
          <w:szCs w:val="24"/>
        </w:rPr>
        <w:t>Conclusion</w:t>
      </w:r>
    </w:p>
    <w:p w:rsidR="00DF59B3" w:rsidRPr="00E319B0" w:rsidRDefault="00DF59B3" w:rsidP="00DF59B3">
      <w:pPr>
        <w:spacing w:after="0"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E319B0">
        <w:rPr>
          <w:rFonts w:ascii="Times New Roman" w:eastAsia="Times New Roman" w:hAnsi="Times New Roman" w:cs="Times New Roman"/>
          <w:color w:val="222222"/>
          <w:sz w:val="24"/>
          <w:szCs w:val="24"/>
        </w:rPr>
        <w:t xml:space="preserve">The results of the present study have numerous implications for the design of virtual agents for learning outcomes as well as the methodological design of studies utilizing virtual agents in virtual environments.  </w:t>
      </w:r>
      <w:r>
        <w:rPr>
          <w:rFonts w:ascii="Times New Roman" w:eastAsia="Times New Roman" w:hAnsi="Times New Roman" w:cs="Times New Roman"/>
          <w:color w:val="222222"/>
          <w:sz w:val="24"/>
          <w:szCs w:val="24"/>
        </w:rPr>
        <w:t xml:space="preserve">The simple difference of manipulating the interpersonal distance between a participant and a virtual agent had the effect of transforming the attributional, affective, immersiveness, effort, and even head-movement reactions of the participants in a virtual environment.  </w:t>
      </w:r>
      <w:r w:rsidRPr="00E319B0">
        <w:rPr>
          <w:rFonts w:ascii="Times New Roman" w:eastAsia="Times New Roman" w:hAnsi="Times New Roman" w:cs="Times New Roman"/>
          <w:color w:val="222222"/>
          <w:sz w:val="24"/>
          <w:szCs w:val="24"/>
        </w:rPr>
        <w:t xml:space="preserve">As mentioned earlier, social situations in human-human communication naturally fluctuate in valence and nature. The results of the present study demonstrate evidence that </w:t>
      </w:r>
      <w:r>
        <w:rPr>
          <w:rFonts w:ascii="Times New Roman" w:eastAsia="Times New Roman" w:hAnsi="Times New Roman" w:cs="Times New Roman"/>
          <w:color w:val="222222"/>
          <w:sz w:val="24"/>
          <w:szCs w:val="24"/>
        </w:rPr>
        <w:t xml:space="preserve">distinct response patterns exist among female and male users of virtual environments and these differences should be accounted for </w:t>
      </w:r>
      <w:r w:rsidRPr="00E319B0">
        <w:rPr>
          <w:rFonts w:ascii="Times New Roman" w:eastAsia="Times New Roman" w:hAnsi="Times New Roman" w:cs="Times New Roman"/>
          <w:color w:val="222222"/>
          <w:sz w:val="24"/>
          <w:szCs w:val="24"/>
        </w:rPr>
        <w:t>when designing games and interventions that simulate negatively-valenced and/or emotionally-charged social situations</w:t>
      </w:r>
      <w:r>
        <w:rPr>
          <w:rFonts w:ascii="Times New Roman" w:eastAsia="Times New Roman" w:hAnsi="Times New Roman" w:cs="Times New Roman"/>
          <w:color w:val="222222"/>
          <w:sz w:val="24"/>
          <w:szCs w:val="24"/>
        </w:rPr>
        <w:t xml:space="preserve">.  </w:t>
      </w:r>
    </w:p>
    <w:p w:rsidR="00DF59B3" w:rsidRDefault="00DF59B3" w:rsidP="00DF59B3">
      <w:pPr>
        <w:spacing w:after="0" w:line="480" w:lineRule="auto"/>
        <w:ind w:firstLine="720"/>
        <w:rPr>
          <w:rFonts w:ascii="Times New Roman" w:eastAsia="Times New Roman" w:hAnsi="Times New Roman" w:cs="Times New Roman"/>
          <w:color w:val="222222"/>
          <w:sz w:val="24"/>
          <w:szCs w:val="24"/>
        </w:rPr>
      </w:pPr>
      <w:r w:rsidRPr="000E44B3">
        <w:rPr>
          <w:rFonts w:ascii="Times New Roman" w:eastAsia="Times New Roman" w:hAnsi="Times New Roman" w:cs="Times New Roman"/>
          <w:sz w:val="24"/>
          <w:szCs w:val="24"/>
        </w:rPr>
        <w:lastRenderedPageBreak/>
        <w:t>This project has numerous implications for classroom learning and teaching, mental health, decision-making, skill-based training, and AI/machine learning.</w:t>
      </w:r>
      <w:r>
        <w:rPr>
          <w:rFonts w:ascii="Times New Roman" w:eastAsia="Times New Roman" w:hAnsi="Times New Roman" w:cs="Times New Roman"/>
          <w:color w:val="222222"/>
          <w:sz w:val="24"/>
          <w:szCs w:val="24"/>
        </w:rPr>
        <w:t xml:space="preserve">  </w:t>
      </w:r>
      <w:r w:rsidRPr="00E319B0">
        <w:rPr>
          <w:rFonts w:ascii="Times New Roman" w:eastAsia="Times New Roman" w:hAnsi="Times New Roman" w:cs="Times New Roman"/>
          <w:color w:val="222222"/>
          <w:sz w:val="24"/>
          <w:szCs w:val="24"/>
        </w:rPr>
        <w:t xml:space="preserve">Since the effects of negative feedback on learning have been well-established, teachers and educators tend to avoid negative feedback in the learning process.  That said, this does not preclude all educators from employing negative feedback in their teaching.  Some teachers have bad days and some teachers are quite simply ineffective teachers.  By simulating a negative feedback teaching situation in a virtual environment, we present the potential for a more precise understanding of the effects of negative feedback on students' learning, emotional state, attribution patterns, and even their nonverbal reactions to the negative feedback.  </w:t>
      </w:r>
    </w:p>
    <w:p w:rsidR="00DF59B3" w:rsidRDefault="00DF59B3" w:rsidP="00DF59B3">
      <w:pPr>
        <w:spacing w:after="0" w:line="480" w:lineRule="auto"/>
        <w:ind w:firstLine="720"/>
        <w:rPr>
          <w:rFonts w:ascii="Times New Roman" w:eastAsia="Times New Roman" w:hAnsi="Times New Roman" w:cs="Times New Roman"/>
          <w:color w:val="222222"/>
          <w:sz w:val="24"/>
          <w:szCs w:val="24"/>
        </w:rPr>
      </w:pPr>
      <w:r w:rsidRPr="000E44B3">
        <w:rPr>
          <w:rFonts w:ascii="Times New Roman" w:eastAsia="Times New Roman" w:hAnsi="Times New Roman" w:cs="Times New Roman"/>
          <w:sz w:val="24"/>
          <w:szCs w:val="24"/>
        </w:rPr>
        <w:t>The benefits of using immersive VR in this domain of research is that it allows the reliable and precise replication of any social context while maximizing physical and social realism.  </w:t>
      </w:r>
      <w:r w:rsidRPr="00E319B0">
        <w:rPr>
          <w:rFonts w:ascii="Times New Roman" w:eastAsia="Times New Roman" w:hAnsi="Times New Roman" w:cs="Times New Roman"/>
          <w:color w:val="222222"/>
          <w:sz w:val="24"/>
          <w:szCs w:val="24"/>
        </w:rPr>
        <w:t xml:space="preserve">For obvious reasons, it simply would not be practical or feasible to test for these effects of negative feedback in </w:t>
      </w:r>
      <w:r>
        <w:rPr>
          <w:rFonts w:ascii="Times New Roman" w:eastAsia="Times New Roman" w:hAnsi="Times New Roman" w:cs="Times New Roman"/>
          <w:color w:val="222222"/>
          <w:sz w:val="24"/>
          <w:szCs w:val="24"/>
        </w:rPr>
        <w:t>an actual teaching environment.  Although many studies using VR target prosocial themes and goals, real world social interactions</w:t>
      </w:r>
      <w:r w:rsidRPr="00830768">
        <w:rPr>
          <w:rFonts w:ascii="Times New Roman" w:eastAsia="Times New Roman" w:hAnsi="Times New Roman" w:cs="Times New Roman"/>
          <w:color w:val="222222"/>
          <w:sz w:val="24"/>
          <w:szCs w:val="24"/>
        </w:rPr>
        <w:t>, certainly involve a wider spectrum of contexts that are by</w:t>
      </w:r>
      <w:r>
        <w:rPr>
          <w:rFonts w:ascii="Times New Roman" w:eastAsia="Times New Roman" w:hAnsi="Times New Roman" w:cs="Times New Roman"/>
          <w:color w:val="222222"/>
          <w:sz w:val="24"/>
          <w:szCs w:val="24"/>
        </w:rPr>
        <w:t xml:space="preserve"> no means exclusively positive.  VR environments allow us to test the specific patterns in which people respond and react in these negatively valenced contexts and offer the potential for designing interventions and training programs for positive social and health outcomes.</w:t>
      </w:r>
    </w:p>
    <w:p w:rsidR="008E49DB" w:rsidRDefault="008E49DB" w:rsidP="00DF59B3">
      <w:pPr>
        <w:spacing w:after="0" w:line="480" w:lineRule="auto"/>
        <w:ind w:firstLine="720"/>
        <w:rPr>
          <w:rFonts w:ascii="Times New Roman" w:eastAsia="Times New Roman" w:hAnsi="Times New Roman" w:cs="Times New Roman"/>
          <w:color w:val="222222"/>
          <w:sz w:val="24"/>
          <w:szCs w:val="24"/>
        </w:rPr>
      </w:pPr>
    </w:p>
    <w:p w:rsidR="008E49DB" w:rsidRDefault="008E49DB" w:rsidP="00DF59B3">
      <w:pPr>
        <w:spacing w:after="0" w:line="480" w:lineRule="auto"/>
        <w:ind w:firstLine="720"/>
        <w:rPr>
          <w:rFonts w:ascii="Times New Roman" w:eastAsia="Times New Roman" w:hAnsi="Times New Roman" w:cs="Times New Roman"/>
          <w:color w:val="222222"/>
          <w:sz w:val="24"/>
          <w:szCs w:val="24"/>
        </w:rPr>
      </w:pPr>
    </w:p>
    <w:p w:rsidR="008E49DB" w:rsidRDefault="008E49DB" w:rsidP="00DF59B3">
      <w:pPr>
        <w:spacing w:after="0" w:line="480" w:lineRule="auto"/>
        <w:ind w:firstLine="720"/>
        <w:rPr>
          <w:rFonts w:ascii="Times New Roman" w:eastAsia="Times New Roman" w:hAnsi="Times New Roman" w:cs="Times New Roman"/>
          <w:color w:val="222222"/>
          <w:sz w:val="24"/>
          <w:szCs w:val="24"/>
        </w:rPr>
      </w:pPr>
    </w:p>
    <w:p w:rsidR="008E49DB" w:rsidRDefault="008E49DB" w:rsidP="00DF59B3">
      <w:pPr>
        <w:spacing w:after="0" w:line="480" w:lineRule="auto"/>
        <w:ind w:firstLine="720"/>
        <w:rPr>
          <w:rFonts w:ascii="Times New Roman" w:eastAsia="Times New Roman" w:hAnsi="Times New Roman" w:cs="Times New Roman"/>
          <w:color w:val="222222"/>
          <w:sz w:val="24"/>
          <w:szCs w:val="24"/>
        </w:rPr>
      </w:pPr>
    </w:p>
    <w:p w:rsidR="008E49DB" w:rsidRDefault="008E49DB" w:rsidP="00DF59B3">
      <w:pPr>
        <w:spacing w:after="0" w:line="480" w:lineRule="auto"/>
        <w:ind w:firstLine="720"/>
        <w:rPr>
          <w:rFonts w:ascii="Times New Roman" w:eastAsia="Times New Roman" w:hAnsi="Times New Roman" w:cs="Times New Roman"/>
          <w:color w:val="222222"/>
          <w:sz w:val="24"/>
          <w:szCs w:val="24"/>
        </w:rPr>
      </w:pPr>
    </w:p>
    <w:p w:rsidR="008E49DB" w:rsidRPr="00E17C5A" w:rsidRDefault="008E49DB" w:rsidP="008E49DB">
      <w:pPr>
        <w:spacing w:after="0" w:line="48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Reference List</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Bailenson, J. N., Blascovich, J., Beall, A. C., &amp; Loomis, J. M. (2001). Equilibrium Theory Revisited: Mutual Gaze and Personal Space in Virtual Environments. </w:t>
      </w:r>
      <w:r>
        <w:rPr>
          <w:rFonts w:ascii="Times New Roman" w:hAnsi="Times New Roman" w:cs="Times New Roman"/>
          <w:i/>
          <w:iCs/>
          <w:sz w:val="24"/>
          <w:szCs w:val="24"/>
        </w:rPr>
        <w:t>Presence: Teleoperators and Virtual Environments</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(6), 583–598. https://doi.org/10.1162/105474601753272844</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Bailenson, J. N., Blascovich, J., Beall, A. C., &amp; Loomis, J. M. (2003). Interpersonal Distance in Immersive Virtual Environments. </w:t>
      </w:r>
      <w:r>
        <w:rPr>
          <w:rFonts w:ascii="Times New Roman" w:hAnsi="Times New Roman" w:cs="Times New Roman"/>
          <w:i/>
          <w:iCs/>
          <w:sz w:val="24"/>
          <w:szCs w:val="24"/>
        </w:rPr>
        <w:t>Personality and Social Psychology Bulletin</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(7), 819–833. https://doi.org/10.1177/0146167203029007002</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Barnaud, M.-L., Morgado, N., Palluel-Germain, R., Diard, J., &amp; Spalanzani, A. (2014a). Proxemics models for human-aware navigation in robotics: Grounding interaction and personal space models in experimental data from psychology. In </w:t>
      </w:r>
      <w:r>
        <w:rPr>
          <w:rFonts w:ascii="Times New Roman" w:hAnsi="Times New Roman" w:cs="Times New Roman"/>
          <w:i/>
          <w:iCs/>
          <w:sz w:val="24"/>
          <w:szCs w:val="24"/>
        </w:rPr>
        <w:t>Proceedings of the 3rd IROS’2014 workshop “Assistance and Service Robotics in a Human Environment.”</w:t>
      </w:r>
      <w:r>
        <w:rPr>
          <w:rFonts w:ascii="Times New Roman" w:hAnsi="Times New Roman" w:cs="Times New Roman"/>
          <w:sz w:val="24"/>
          <w:szCs w:val="24"/>
        </w:rPr>
        <w:t xml:space="preserve"> Chicago, United States. Retrieved from https://hal.archives-ouvertes.fr/hal-01082517</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Barnaud, M.-L., Morgado, N., Palluel-Germain, R., Diard, J., &amp; Spalanzani, A. (2014b). Proxemics models for human-aware navigation in robotics: Grounding interaction and personal space models in experimental data from psychology. In </w:t>
      </w:r>
      <w:r>
        <w:rPr>
          <w:rFonts w:ascii="Times New Roman" w:hAnsi="Times New Roman" w:cs="Times New Roman"/>
          <w:i/>
          <w:iCs/>
          <w:sz w:val="24"/>
          <w:szCs w:val="24"/>
        </w:rPr>
        <w:t>Proceedings of the 3rd IROS’2014 workshop “Assistance and Service Robotics in a Human Environment.”</w:t>
      </w:r>
      <w:r>
        <w:rPr>
          <w:rFonts w:ascii="Times New Roman" w:hAnsi="Times New Roman" w:cs="Times New Roman"/>
          <w:sz w:val="24"/>
          <w:szCs w:val="24"/>
        </w:rPr>
        <w:t xml:space="preserve"> Chicago, United States. Retrieved from https://hal.archives-ouvertes.fr/hal-01082517</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Blascovich, J., Loomis, J., Beall, A. C., Swinth, K. R., Hoyt, C. L., &amp; Bailenson, J. N. (2002). TARGET ARTICLE: Immersive Virtual Environment Technology as a Methodological Tool for Social Psychology. </w:t>
      </w:r>
      <w:r>
        <w:rPr>
          <w:rFonts w:ascii="Times New Roman" w:hAnsi="Times New Roman" w:cs="Times New Roman"/>
          <w:i/>
          <w:iCs/>
          <w:sz w:val="24"/>
          <w:szCs w:val="24"/>
        </w:rPr>
        <w:t>Psychological Inquiry</w:t>
      </w:r>
      <w:r>
        <w:rPr>
          <w:rFonts w:ascii="Times New Roman" w:hAnsi="Times New Roman" w:cs="Times New Roman"/>
          <w:sz w:val="24"/>
          <w:szCs w:val="24"/>
        </w:rPr>
        <w:t xml:space="preserve">, </w:t>
      </w:r>
      <w:r>
        <w:rPr>
          <w:rFonts w:ascii="Times New Roman" w:hAnsi="Times New Roman" w:cs="Times New Roman"/>
          <w:i/>
          <w:iCs/>
          <w:sz w:val="24"/>
          <w:szCs w:val="24"/>
        </w:rPr>
        <w:t>13</w:t>
      </w:r>
      <w:r>
        <w:rPr>
          <w:rFonts w:ascii="Times New Roman" w:hAnsi="Times New Roman" w:cs="Times New Roman"/>
          <w:sz w:val="24"/>
          <w:szCs w:val="24"/>
        </w:rPr>
        <w:t>(2), 103–124. https://doi.org/10.1207/S15327965PLI1302_01</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Blascovich, J., Mendes, W. B., Hunter, S. B., &amp; Salomon, K. (1999). Social “facilitation” as </w:t>
      </w:r>
      <w:r>
        <w:rPr>
          <w:rFonts w:ascii="Times New Roman" w:hAnsi="Times New Roman" w:cs="Times New Roman"/>
          <w:sz w:val="24"/>
          <w:szCs w:val="24"/>
        </w:rPr>
        <w:lastRenderedPageBreak/>
        <w:t xml:space="preserve">challenge and threat. </w:t>
      </w:r>
      <w:r>
        <w:rPr>
          <w:rFonts w:ascii="Times New Roman" w:hAnsi="Times New Roman" w:cs="Times New Roman"/>
          <w:i/>
          <w:iCs/>
          <w:sz w:val="24"/>
          <w:szCs w:val="24"/>
        </w:rPr>
        <w:t>Journal of Personality and Social Psychology</w:t>
      </w:r>
      <w:r>
        <w:rPr>
          <w:rFonts w:ascii="Times New Roman" w:hAnsi="Times New Roman" w:cs="Times New Roman"/>
          <w:sz w:val="24"/>
          <w:szCs w:val="24"/>
        </w:rPr>
        <w:t xml:space="preserve">, </w:t>
      </w:r>
      <w:r>
        <w:rPr>
          <w:rFonts w:ascii="Times New Roman" w:hAnsi="Times New Roman" w:cs="Times New Roman"/>
          <w:i/>
          <w:iCs/>
          <w:sz w:val="24"/>
          <w:szCs w:val="24"/>
        </w:rPr>
        <w:t>77</w:t>
      </w:r>
      <w:r>
        <w:rPr>
          <w:rFonts w:ascii="Times New Roman" w:hAnsi="Times New Roman" w:cs="Times New Roman"/>
          <w:sz w:val="24"/>
          <w:szCs w:val="24"/>
        </w:rPr>
        <w:t>(1), 68–77. https://doi.org/10.1037/0022-3514.77.1.68</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Chessa, M., Maiello, G., Borsari, A., &amp; Bex, P. J. (2016). The Perceptual Quality of the Oculus Rift for Immersive Virtual Reality. </w:t>
      </w:r>
      <w:r>
        <w:rPr>
          <w:rFonts w:ascii="Times New Roman" w:hAnsi="Times New Roman" w:cs="Times New Roman"/>
          <w:i/>
          <w:iCs/>
          <w:sz w:val="24"/>
          <w:szCs w:val="24"/>
        </w:rPr>
        <w:t>Human–Computer Interaction</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1–32. https://doi.org/10.1080/07370024.2016.1243478</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CollisionAvoidance_BoenschEtAl_2015.pdf. (n.d.). Retrieved from http://vr.rwth-aachen.de/media/papers/CollisionAvoidance_BoenschEtAl_2015.pdf</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download.pdf. (n.d.). Retrieved from http://citeseerx.ist.psu.edu/viewdoc/download?doi=10.1.1.457.7730&amp;rep=rep1&amp;type=pdf</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Gillath, O., McCall, C., Shaver, P. R., &amp; Blascovich, J. (2008). What Can Virtual Reality Teach Us About Prosocial Tendencies in Real and Virtual Environments? </w:t>
      </w:r>
      <w:r>
        <w:rPr>
          <w:rFonts w:ascii="Times New Roman" w:hAnsi="Times New Roman" w:cs="Times New Roman"/>
          <w:i/>
          <w:iCs/>
          <w:sz w:val="24"/>
          <w:szCs w:val="24"/>
        </w:rPr>
        <w:t>Media Psychology</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(2), 259–282. https://doi.org/10.1080/15213260801906489</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Gockley, R., Forlizzi, J., &amp; Simmons, R. (2007). Natural Person-following Behavior for Social Robots. In </w:t>
      </w:r>
      <w:r>
        <w:rPr>
          <w:rFonts w:ascii="Times New Roman" w:hAnsi="Times New Roman" w:cs="Times New Roman"/>
          <w:i/>
          <w:iCs/>
          <w:sz w:val="24"/>
          <w:szCs w:val="24"/>
        </w:rPr>
        <w:t>Proceedings of the ACM/IEEE International Conference on Human-robot Interaction</w:t>
      </w:r>
      <w:r>
        <w:rPr>
          <w:rFonts w:ascii="Times New Roman" w:hAnsi="Times New Roman" w:cs="Times New Roman"/>
          <w:sz w:val="24"/>
          <w:szCs w:val="24"/>
        </w:rPr>
        <w:t xml:space="preserve"> (pp. 17–24). New York, NY, USA: ACM. https://doi.org/10.1145/1228716.1228720</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Grassinger, R., &amp; Dresel, M. (2017). Who learns from errors on a class test? Antecedents and profiles of adaptive reactions to errors in a failure situation. </w:t>
      </w:r>
      <w:r>
        <w:rPr>
          <w:rFonts w:ascii="Times New Roman" w:hAnsi="Times New Roman" w:cs="Times New Roman"/>
          <w:i/>
          <w:iCs/>
          <w:sz w:val="24"/>
          <w:szCs w:val="24"/>
        </w:rPr>
        <w:t>Learning and Individual Differences</w:t>
      </w:r>
      <w:r>
        <w:rPr>
          <w:rFonts w:ascii="Times New Roman" w:hAnsi="Times New Roman" w:cs="Times New Roman"/>
          <w:sz w:val="24"/>
          <w:szCs w:val="24"/>
        </w:rPr>
        <w:t xml:space="preserve">, </w:t>
      </w:r>
      <w:r>
        <w:rPr>
          <w:rFonts w:ascii="Times New Roman" w:hAnsi="Times New Roman" w:cs="Times New Roman"/>
          <w:i/>
          <w:iCs/>
          <w:sz w:val="24"/>
          <w:szCs w:val="24"/>
        </w:rPr>
        <w:t>53</w:t>
      </w:r>
      <w:r>
        <w:rPr>
          <w:rFonts w:ascii="Times New Roman" w:hAnsi="Times New Roman" w:cs="Times New Roman"/>
          <w:sz w:val="24"/>
          <w:szCs w:val="24"/>
        </w:rPr>
        <w:t>, 61–68. https://doi.org/10.1016/j.lindif.2016.11.009</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Kamide, H., Mae, Y., Takubo, T., Ohara, K., &amp; Arai, T. (2014). Direct comparison of psychological evaluation between virtual and real humanoids: Personal space and subjective impressions. </w:t>
      </w:r>
      <w:r>
        <w:rPr>
          <w:rFonts w:ascii="Times New Roman" w:hAnsi="Times New Roman" w:cs="Times New Roman"/>
          <w:i/>
          <w:iCs/>
          <w:sz w:val="24"/>
          <w:szCs w:val="24"/>
        </w:rPr>
        <w:t>International Journal of Human-Computer Studies</w:t>
      </w:r>
      <w:r>
        <w:rPr>
          <w:rFonts w:ascii="Times New Roman" w:hAnsi="Times New Roman" w:cs="Times New Roman"/>
          <w:sz w:val="24"/>
          <w:szCs w:val="24"/>
        </w:rPr>
        <w:t xml:space="preserve">, </w:t>
      </w:r>
      <w:r>
        <w:rPr>
          <w:rFonts w:ascii="Times New Roman" w:hAnsi="Times New Roman" w:cs="Times New Roman"/>
          <w:i/>
          <w:iCs/>
          <w:sz w:val="24"/>
          <w:szCs w:val="24"/>
        </w:rPr>
        <w:t>72</w:t>
      </w:r>
      <w:r>
        <w:rPr>
          <w:rFonts w:ascii="Times New Roman" w:hAnsi="Times New Roman" w:cs="Times New Roman"/>
          <w:sz w:val="24"/>
          <w:szCs w:val="24"/>
        </w:rPr>
        <w:t>(5), 451–459. https://doi.org/10.1016/j.ijhcs.2014.01.004</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Kastanis, I., &amp; Slater, M. (2012). Reinforcement Learning Utilizes Proxemics: An Avatar Learns to Manipulate the Position of People in Immersive Virtual Reality. </w:t>
      </w:r>
      <w:r>
        <w:rPr>
          <w:rFonts w:ascii="Times New Roman" w:hAnsi="Times New Roman" w:cs="Times New Roman"/>
          <w:i/>
          <w:iCs/>
          <w:sz w:val="24"/>
          <w:szCs w:val="24"/>
        </w:rPr>
        <w:t>ACM Trans. Appl. Percept.</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(1), 3:1–3:15. https://doi.org/10.1145/2134203.2134206</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Lhommet, M., &amp; Marsella, S. C. (2013). Gesture with Meaning. In </w:t>
      </w:r>
      <w:r>
        <w:rPr>
          <w:rFonts w:ascii="Times New Roman" w:hAnsi="Times New Roman" w:cs="Times New Roman"/>
          <w:i/>
          <w:iCs/>
          <w:sz w:val="24"/>
          <w:szCs w:val="24"/>
        </w:rPr>
        <w:t>Intelligent Virtual Agents</w:t>
      </w:r>
      <w:r>
        <w:rPr>
          <w:rFonts w:ascii="Times New Roman" w:hAnsi="Times New Roman" w:cs="Times New Roman"/>
          <w:sz w:val="24"/>
          <w:szCs w:val="24"/>
        </w:rPr>
        <w:t xml:space="preserve"> (pp. 303–312). Springer, Berlin, Heidelberg. https://doi.org/10.1007/978-3-642-40415-3_27</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Llobera, J., Spanlang, B., Ruffini, G., &amp; Slater, M. (2010). Proxemics with Multiple Dynamic Characters in an Immersive Virtual Environment. </w:t>
      </w:r>
      <w:r>
        <w:rPr>
          <w:rFonts w:ascii="Times New Roman" w:hAnsi="Times New Roman" w:cs="Times New Roman"/>
          <w:i/>
          <w:iCs/>
          <w:sz w:val="24"/>
          <w:szCs w:val="24"/>
        </w:rPr>
        <w:t>ACM Trans. Appl. Percept.</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(1), 3:1–3:12. https://doi.org/10.1145/1857893.1857896</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Loomis, J. M., Blascovich, J. J., &amp; Beall, A. C. (1999). Immersive virtual environment technology as a basic research tool in psychology. </w:t>
      </w:r>
      <w:r>
        <w:rPr>
          <w:rFonts w:ascii="Times New Roman" w:hAnsi="Times New Roman" w:cs="Times New Roman"/>
          <w:i/>
          <w:iCs/>
          <w:sz w:val="24"/>
          <w:szCs w:val="24"/>
        </w:rPr>
        <w:t>Behavior Research Methods, Instruments, &amp; Computers</w:t>
      </w:r>
      <w:r>
        <w:rPr>
          <w:rFonts w:ascii="Times New Roman" w:hAnsi="Times New Roman" w:cs="Times New Roman"/>
          <w:sz w:val="24"/>
          <w:szCs w:val="24"/>
        </w:rPr>
        <w:t xml:space="preserve">, </w:t>
      </w:r>
      <w:r>
        <w:rPr>
          <w:rFonts w:ascii="Times New Roman" w:hAnsi="Times New Roman" w:cs="Times New Roman"/>
          <w:i/>
          <w:iCs/>
          <w:sz w:val="24"/>
          <w:szCs w:val="24"/>
        </w:rPr>
        <w:t>31</w:t>
      </w:r>
      <w:r>
        <w:rPr>
          <w:rFonts w:ascii="Times New Roman" w:hAnsi="Times New Roman" w:cs="Times New Roman"/>
          <w:sz w:val="24"/>
          <w:szCs w:val="24"/>
        </w:rPr>
        <w:t>(4), 557–564. https://doi.org/10.3758/BF03200735</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Loomis, J. M., da Silva, J. A., Fujita, N., &amp; Fukusima, S. S. (1992). Visual space perception and visually directed action. </w:t>
      </w:r>
      <w:r>
        <w:rPr>
          <w:rFonts w:ascii="Times New Roman" w:hAnsi="Times New Roman" w:cs="Times New Roman"/>
          <w:i/>
          <w:iCs/>
          <w:sz w:val="24"/>
          <w:szCs w:val="24"/>
        </w:rPr>
        <w:t>Journal of Experimental Psychology: Human Perception and Performance</w:t>
      </w:r>
      <w:r>
        <w:rPr>
          <w:rFonts w:ascii="Times New Roman" w:hAnsi="Times New Roman" w:cs="Times New Roman"/>
          <w:sz w:val="24"/>
          <w:szCs w:val="24"/>
        </w:rPr>
        <w:t xml:space="preserve">, </w:t>
      </w:r>
      <w:r>
        <w:rPr>
          <w:rFonts w:ascii="Times New Roman" w:hAnsi="Times New Roman" w:cs="Times New Roman"/>
          <w:i/>
          <w:iCs/>
          <w:sz w:val="24"/>
          <w:szCs w:val="24"/>
        </w:rPr>
        <w:t>18</w:t>
      </w:r>
      <w:r>
        <w:rPr>
          <w:rFonts w:ascii="Times New Roman" w:hAnsi="Times New Roman" w:cs="Times New Roman"/>
          <w:sz w:val="24"/>
          <w:szCs w:val="24"/>
        </w:rPr>
        <w:t>(4), 906–921. https://doi.org/10.1037/0096-1523.18.4.906</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McAuley, E., Duncan, T. E., &amp; Russell, D. W. (1992). Measuring Causal Attributions: The Revised Causal Dimension Scale (CDSII). </w:t>
      </w:r>
      <w:r>
        <w:rPr>
          <w:rFonts w:ascii="Times New Roman" w:hAnsi="Times New Roman" w:cs="Times New Roman"/>
          <w:i/>
          <w:iCs/>
          <w:sz w:val="24"/>
          <w:szCs w:val="24"/>
        </w:rPr>
        <w:t>Personality and Social Psychology Bulletin</w:t>
      </w:r>
      <w:r>
        <w:rPr>
          <w:rFonts w:ascii="Times New Roman" w:hAnsi="Times New Roman" w:cs="Times New Roman"/>
          <w:sz w:val="24"/>
          <w:szCs w:val="24"/>
        </w:rPr>
        <w:t xml:space="preserve">, </w:t>
      </w:r>
      <w:r>
        <w:rPr>
          <w:rFonts w:ascii="Times New Roman" w:hAnsi="Times New Roman" w:cs="Times New Roman"/>
          <w:i/>
          <w:iCs/>
          <w:sz w:val="24"/>
          <w:szCs w:val="24"/>
        </w:rPr>
        <w:t>18</w:t>
      </w:r>
      <w:r>
        <w:rPr>
          <w:rFonts w:ascii="Times New Roman" w:hAnsi="Times New Roman" w:cs="Times New Roman"/>
          <w:sz w:val="24"/>
          <w:szCs w:val="24"/>
        </w:rPr>
        <w:t>(5), 566–573. https://doi.org/10.1177/0146167292185006</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p412-wilcox.pdf. (n.d.). Retrieved from http://delivery.acm.org/10.1145/1200000/1190041/p412-wilcox.pdf?ip=68.181.88.160&amp;id=1190041&amp;acc=ACTIVE%20SERVICE&amp;key=B63ACEF81C6334F5%2EC52804B674E616B8%2E4D4702B0C3E38B35%2E4D4702B0C3E38B35&amp;CFID=913336817&amp;CFTOKEN=75827737&amp;__acm__=1489883975_e2cf5e68282ed1fcf6dc4fe1e971473d</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Pacchierotti, E., Christensen, H. I., &amp; Jensfelt, P. (2005). Human-robot embodied interaction in </w:t>
      </w:r>
      <w:r>
        <w:rPr>
          <w:rFonts w:ascii="Times New Roman" w:hAnsi="Times New Roman" w:cs="Times New Roman"/>
          <w:sz w:val="24"/>
          <w:szCs w:val="24"/>
        </w:rPr>
        <w:lastRenderedPageBreak/>
        <w:t xml:space="preserve">hallway settings: a pilot user study. In </w:t>
      </w:r>
      <w:r>
        <w:rPr>
          <w:rFonts w:ascii="Times New Roman" w:hAnsi="Times New Roman" w:cs="Times New Roman"/>
          <w:i/>
          <w:iCs/>
          <w:sz w:val="24"/>
          <w:szCs w:val="24"/>
        </w:rPr>
        <w:t>ROMAN 2005. IEEE International Workshop on Robot and Human Interactive Communication, 2005.</w:t>
      </w:r>
      <w:r>
        <w:rPr>
          <w:rFonts w:ascii="Times New Roman" w:hAnsi="Times New Roman" w:cs="Times New Roman"/>
          <w:sz w:val="24"/>
          <w:szCs w:val="24"/>
        </w:rPr>
        <w:t xml:space="preserve"> (pp. 164–171). https://doi.org/10.1109/ROMAN.2005.1513774</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Rascle, O., Le Foll, D., Charrier, M., Higgins, N. C., Rees, T., &amp; Coffee, P. (2015). Durability and generalization of attribution-based feedback following failure: Effects on expectations and behavioral persistence. </w:t>
      </w:r>
      <w:r>
        <w:rPr>
          <w:rFonts w:ascii="Times New Roman" w:hAnsi="Times New Roman" w:cs="Times New Roman"/>
          <w:i/>
          <w:iCs/>
          <w:sz w:val="24"/>
          <w:szCs w:val="24"/>
        </w:rPr>
        <w:t>Psychology of Sport and Exercise</w:t>
      </w:r>
      <w:r>
        <w:rPr>
          <w:rFonts w:ascii="Times New Roman" w:hAnsi="Times New Roman" w:cs="Times New Roman"/>
          <w:sz w:val="24"/>
          <w:szCs w:val="24"/>
        </w:rPr>
        <w:t xml:space="preserve">, </w:t>
      </w:r>
      <w:r>
        <w:rPr>
          <w:rFonts w:ascii="Times New Roman" w:hAnsi="Times New Roman" w:cs="Times New Roman"/>
          <w:i/>
          <w:iCs/>
          <w:sz w:val="24"/>
          <w:szCs w:val="24"/>
        </w:rPr>
        <w:t>18</w:t>
      </w:r>
      <w:r>
        <w:rPr>
          <w:rFonts w:ascii="Times New Roman" w:hAnsi="Times New Roman" w:cs="Times New Roman"/>
          <w:sz w:val="24"/>
          <w:szCs w:val="24"/>
        </w:rPr>
        <w:t>, 68–74. https://doi.org/10.1016/j.psychsport.2015.01.003</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Saygin, A. P., Chaminade, T., &amp; Ishiguro, H. (2010). The Perception of Humans and Robots: Uncanny Hills in Parietal Cortex. In S. Ohlsson &amp; R. Catrambone (Eds.), </w:t>
      </w:r>
      <w:r>
        <w:rPr>
          <w:rFonts w:ascii="Times New Roman" w:hAnsi="Times New Roman" w:cs="Times New Roman"/>
          <w:i/>
          <w:iCs/>
          <w:sz w:val="24"/>
          <w:szCs w:val="24"/>
        </w:rPr>
        <w:t>Proceedings of the 32nd Annual Conference of the Cognitive Science Society</w:t>
      </w:r>
      <w:r>
        <w:rPr>
          <w:rFonts w:ascii="Times New Roman" w:hAnsi="Times New Roman" w:cs="Times New Roman"/>
          <w:sz w:val="24"/>
          <w:szCs w:val="24"/>
        </w:rPr>
        <w:t>. Cognitive Science Society.</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Sofia, R. C., Saeik, F., &amp; Mendes, P. (2016). A Proxemics Analysis with NSense: Characterizing Human Personal Spaces via Pervasive Sensing - UNDER SUBMISSION. Retrieved from http://siti2.ulusofona.pt:8085/xmlui/handle/20.500.11933/625</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Sofia, R., Firdose, S., Lopes, L. A., Moreira, W., &amp; Mendes, P. (2016). NSense: A people-centric, non-intrusive opportunistic sensing tool for contextualizing nearness. In </w:t>
      </w:r>
      <w:r>
        <w:rPr>
          <w:rFonts w:ascii="Times New Roman" w:hAnsi="Times New Roman" w:cs="Times New Roman"/>
          <w:i/>
          <w:iCs/>
          <w:sz w:val="24"/>
          <w:szCs w:val="24"/>
        </w:rPr>
        <w:t>2016 IEEE 18th International Conference on e-Health Networking, Applications and Services (Healthcom)</w:t>
      </w:r>
      <w:r>
        <w:rPr>
          <w:rFonts w:ascii="Times New Roman" w:hAnsi="Times New Roman" w:cs="Times New Roman"/>
          <w:sz w:val="24"/>
          <w:szCs w:val="24"/>
        </w:rPr>
        <w:t xml:space="preserve"> (pp. 1–6). https://doi.org/10.1109/HealthCom.2016.7749490</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Sousa, M., Mendes, D., Ferreira, A., Pereira, J. M., &amp; Jorge, J. (2015). Eery Space: Facilitating Virtual Meetings Through Remote Proxemics. In </w:t>
      </w:r>
      <w:r>
        <w:rPr>
          <w:rFonts w:ascii="Times New Roman" w:hAnsi="Times New Roman" w:cs="Times New Roman"/>
          <w:i/>
          <w:iCs/>
          <w:sz w:val="24"/>
          <w:szCs w:val="24"/>
        </w:rPr>
        <w:t>Human-Computer Interaction – INTERACT 2015</w:t>
      </w:r>
      <w:r>
        <w:rPr>
          <w:rFonts w:ascii="Times New Roman" w:hAnsi="Times New Roman" w:cs="Times New Roman"/>
          <w:sz w:val="24"/>
          <w:szCs w:val="24"/>
        </w:rPr>
        <w:t xml:space="preserve"> (pp. 622–629). Springer, Cham. https://doi.org/10.1007/978-3-319-22698-9_43</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Sousa, M., Mendes, D., Medeiros, D., Ferreira, A., Pereira, J. M., &amp; Jorge, J. (2016). Remote Proxemics. In C. Anslow, P. Campos, &amp; J. Jorge (Eds.), </w:t>
      </w:r>
      <w:r>
        <w:rPr>
          <w:rFonts w:ascii="Times New Roman" w:hAnsi="Times New Roman" w:cs="Times New Roman"/>
          <w:i/>
          <w:iCs/>
          <w:sz w:val="24"/>
          <w:szCs w:val="24"/>
        </w:rPr>
        <w:t xml:space="preserve">Collaboration Meets Interactive </w:t>
      </w:r>
      <w:r>
        <w:rPr>
          <w:rFonts w:ascii="Times New Roman" w:hAnsi="Times New Roman" w:cs="Times New Roman"/>
          <w:i/>
          <w:iCs/>
          <w:sz w:val="24"/>
          <w:szCs w:val="24"/>
        </w:rPr>
        <w:lastRenderedPageBreak/>
        <w:t>Spaces</w:t>
      </w:r>
      <w:r>
        <w:rPr>
          <w:rFonts w:ascii="Times New Roman" w:hAnsi="Times New Roman" w:cs="Times New Roman"/>
          <w:sz w:val="24"/>
          <w:szCs w:val="24"/>
        </w:rPr>
        <w:t xml:space="preserve"> (pp. 47–73). Springer International Publishing. https://doi.org/10.1007/978-3-319-45853-3_4</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SS07-07-004.pdf. (n.d.). Retrieved from http://www.aaai.org/Papers/Symposia/Spring/2007/SS-07-07/SS07-07-004.pdf</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Walters, M. L., Dautenhahn, K., Boekhorst, R. te, Koay, K. L., Kaouri, C., Woods, S., … Werry, I. (2005). The influence of subjects’ personality traits on personal spatial zones in a human-robot interaction experiment. In </w:t>
      </w:r>
      <w:r>
        <w:rPr>
          <w:rFonts w:ascii="Times New Roman" w:hAnsi="Times New Roman" w:cs="Times New Roman"/>
          <w:i/>
          <w:iCs/>
          <w:sz w:val="24"/>
          <w:szCs w:val="24"/>
        </w:rPr>
        <w:t>ROMAN 2005. IEEE International Workshop on Robot and Human Interactive Communication, 2005.</w:t>
      </w:r>
      <w:r>
        <w:rPr>
          <w:rFonts w:ascii="Times New Roman" w:hAnsi="Times New Roman" w:cs="Times New Roman"/>
          <w:sz w:val="24"/>
          <w:szCs w:val="24"/>
        </w:rPr>
        <w:t xml:space="preserve"> (pp. 347–352). https://doi.org/10.1109/ROMAN.2005.1513803</w:t>
      </w:r>
    </w:p>
    <w:p w:rsidR="008E49DB" w:rsidRDefault="008E49DB" w:rsidP="008E49D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Wilcox, L. M., Allison, R. S., Elfassy, S., &amp; Grelik, C. (2006). Personal Space in Virtual Reality. </w:t>
      </w:r>
      <w:r>
        <w:rPr>
          <w:rFonts w:ascii="Times New Roman" w:hAnsi="Times New Roman" w:cs="Times New Roman"/>
          <w:i/>
          <w:iCs/>
          <w:sz w:val="24"/>
          <w:szCs w:val="24"/>
        </w:rPr>
        <w:t>ACM Trans. Appl. Percept.</w:t>
      </w:r>
      <w:r>
        <w:rPr>
          <w:rFonts w:ascii="Times New Roman" w:hAnsi="Times New Roman" w:cs="Times New Roman"/>
          <w:sz w:val="24"/>
          <w:szCs w:val="24"/>
        </w:rPr>
        <w:t xml:space="preserve">, </w:t>
      </w:r>
      <w:r>
        <w:rPr>
          <w:rFonts w:ascii="Times New Roman" w:hAnsi="Times New Roman" w:cs="Times New Roman"/>
          <w:i/>
          <w:iCs/>
          <w:sz w:val="24"/>
          <w:szCs w:val="24"/>
        </w:rPr>
        <w:t>3</w:t>
      </w:r>
      <w:r>
        <w:rPr>
          <w:rFonts w:ascii="Times New Roman" w:hAnsi="Times New Roman" w:cs="Times New Roman"/>
          <w:sz w:val="24"/>
          <w:szCs w:val="24"/>
        </w:rPr>
        <w:t>(4), 412–428. https://doi.org/10.1145/1190036.1190041</w:t>
      </w:r>
    </w:p>
    <w:p w:rsidR="00DF59B3" w:rsidRDefault="00DF59B3" w:rsidP="00DF59B3">
      <w:pPr>
        <w:spacing w:after="0" w:line="480" w:lineRule="auto"/>
        <w:ind w:firstLine="720"/>
        <w:rPr>
          <w:rFonts w:ascii="Times New Roman" w:eastAsia="Times New Roman" w:hAnsi="Times New Roman" w:cs="Times New Roman"/>
          <w:color w:val="222222"/>
          <w:sz w:val="24"/>
          <w:szCs w:val="24"/>
        </w:rPr>
      </w:pPr>
    </w:p>
    <w:p w:rsidR="00DF59B3" w:rsidRPr="00E319B0" w:rsidRDefault="00DF59B3" w:rsidP="00DF59B3">
      <w:pPr>
        <w:spacing w:after="0" w:line="480" w:lineRule="auto"/>
        <w:rPr>
          <w:rFonts w:ascii="Times New Roman" w:eastAsia="Times New Roman" w:hAnsi="Times New Roman" w:cs="Times New Roman"/>
          <w:color w:val="222222"/>
          <w:sz w:val="24"/>
          <w:szCs w:val="24"/>
        </w:rPr>
      </w:pPr>
    </w:p>
    <w:p w:rsidR="00830768" w:rsidRDefault="00830768" w:rsidP="00E17C5A">
      <w:pPr>
        <w:spacing w:after="0" w:line="480" w:lineRule="auto"/>
        <w:ind w:firstLine="720"/>
        <w:rPr>
          <w:rFonts w:ascii="Times New Roman" w:eastAsia="Times New Roman" w:hAnsi="Times New Roman" w:cs="Times New Roman"/>
          <w:color w:val="222222"/>
          <w:sz w:val="24"/>
          <w:szCs w:val="24"/>
        </w:rPr>
      </w:pPr>
    </w:p>
    <w:p w:rsidR="00E17C5A" w:rsidRPr="00E319B0" w:rsidRDefault="00E17C5A" w:rsidP="00F61F38">
      <w:pPr>
        <w:spacing w:after="0" w:line="480" w:lineRule="auto"/>
        <w:rPr>
          <w:rFonts w:ascii="Times New Roman" w:eastAsia="Times New Roman" w:hAnsi="Times New Roman" w:cs="Times New Roman"/>
          <w:color w:val="222222"/>
          <w:sz w:val="24"/>
          <w:szCs w:val="24"/>
        </w:rPr>
      </w:pPr>
    </w:p>
    <w:sectPr w:rsidR="00E17C5A" w:rsidRPr="00E319B0" w:rsidSect="001A1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69A"/>
    <w:rsid w:val="000035AC"/>
    <w:rsid w:val="0001608C"/>
    <w:rsid w:val="00026A52"/>
    <w:rsid w:val="00026E83"/>
    <w:rsid w:val="000374F6"/>
    <w:rsid w:val="00046EC7"/>
    <w:rsid w:val="00094658"/>
    <w:rsid w:val="000A6DA0"/>
    <w:rsid w:val="000B1805"/>
    <w:rsid w:val="000F2505"/>
    <w:rsid w:val="000F3FBE"/>
    <w:rsid w:val="001034F4"/>
    <w:rsid w:val="0010580A"/>
    <w:rsid w:val="00113D8A"/>
    <w:rsid w:val="00122663"/>
    <w:rsid w:val="00134AD6"/>
    <w:rsid w:val="00152320"/>
    <w:rsid w:val="001654C4"/>
    <w:rsid w:val="00167FA5"/>
    <w:rsid w:val="00175667"/>
    <w:rsid w:val="0018647A"/>
    <w:rsid w:val="001906F9"/>
    <w:rsid w:val="001A10CF"/>
    <w:rsid w:val="001A156B"/>
    <w:rsid w:val="001A2841"/>
    <w:rsid w:val="001B0408"/>
    <w:rsid w:val="001B397C"/>
    <w:rsid w:val="001B40AD"/>
    <w:rsid w:val="001B4D69"/>
    <w:rsid w:val="001E0F0E"/>
    <w:rsid w:val="001F4FD1"/>
    <w:rsid w:val="001F55C8"/>
    <w:rsid w:val="00205FC1"/>
    <w:rsid w:val="00221F7C"/>
    <w:rsid w:val="0025665D"/>
    <w:rsid w:val="00264F15"/>
    <w:rsid w:val="00274D57"/>
    <w:rsid w:val="00283ED0"/>
    <w:rsid w:val="002A116E"/>
    <w:rsid w:val="002A18AC"/>
    <w:rsid w:val="002B4C4A"/>
    <w:rsid w:val="002E4AE5"/>
    <w:rsid w:val="00326BCB"/>
    <w:rsid w:val="003322C7"/>
    <w:rsid w:val="00366B3E"/>
    <w:rsid w:val="00372995"/>
    <w:rsid w:val="003941B9"/>
    <w:rsid w:val="003941BD"/>
    <w:rsid w:val="003A2312"/>
    <w:rsid w:val="003A539D"/>
    <w:rsid w:val="003B12CF"/>
    <w:rsid w:val="003B3E63"/>
    <w:rsid w:val="003C30E4"/>
    <w:rsid w:val="003D215C"/>
    <w:rsid w:val="003E29ED"/>
    <w:rsid w:val="003E42C7"/>
    <w:rsid w:val="0040031D"/>
    <w:rsid w:val="00411AFD"/>
    <w:rsid w:val="004155DA"/>
    <w:rsid w:val="00420CB8"/>
    <w:rsid w:val="00422B66"/>
    <w:rsid w:val="00435512"/>
    <w:rsid w:val="00463D46"/>
    <w:rsid w:val="0046502B"/>
    <w:rsid w:val="00474D22"/>
    <w:rsid w:val="00482E3F"/>
    <w:rsid w:val="004941CA"/>
    <w:rsid w:val="004962F2"/>
    <w:rsid w:val="004A014F"/>
    <w:rsid w:val="004A3668"/>
    <w:rsid w:val="004D1A20"/>
    <w:rsid w:val="004D66C6"/>
    <w:rsid w:val="004D6E09"/>
    <w:rsid w:val="0050629E"/>
    <w:rsid w:val="005108C3"/>
    <w:rsid w:val="005147C2"/>
    <w:rsid w:val="0052759A"/>
    <w:rsid w:val="0053624B"/>
    <w:rsid w:val="00545ECE"/>
    <w:rsid w:val="00550E36"/>
    <w:rsid w:val="00552A1D"/>
    <w:rsid w:val="005539D8"/>
    <w:rsid w:val="00564561"/>
    <w:rsid w:val="0056569A"/>
    <w:rsid w:val="00577407"/>
    <w:rsid w:val="0058223E"/>
    <w:rsid w:val="00583A7F"/>
    <w:rsid w:val="005B6CBF"/>
    <w:rsid w:val="005C01B7"/>
    <w:rsid w:val="005C1872"/>
    <w:rsid w:val="005C732B"/>
    <w:rsid w:val="005D1E96"/>
    <w:rsid w:val="005E44D3"/>
    <w:rsid w:val="005F41C1"/>
    <w:rsid w:val="006016C7"/>
    <w:rsid w:val="00604DCA"/>
    <w:rsid w:val="00624F87"/>
    <w:rsid w:val="00633088"/>
    <w:rsid w:val="006478A2"/>
    <w:rsid w:val="006766E7"/>
    <w:rsid w:val="006941C6"/>
    <w:rsid w:val="006A3B6B"/>
    <w:rsid w:val="006B18DB"/>
    <w:rsid w:val="006C604D"/>
    <w:rsid w:val="006D2A87"/>
    <w:rsid w:val="006E04F8"/>
    <w:rsid w:val="006E25D0"/>
    <w:rsid w:val="006E45ED"/>
    <w:rsid w:val="006E4F2D"/>
    <w:rsid w:val="00717DC6"/>
    <w:rsid w:val="00724850"/>
    <w:rsid w:val="00735A7D"/>
    <w:rsid w:val="007669AA"/>
    <w:rsid w:val="0078203D"/>
    <w:rsid w:val="0079123A"/>
    <w:rsid w:val="007A1714"/>
    <w:rsid w:val="007C7A9C"/>
    <w:rsid w:val="007D281E"/>
    <w:rsid w:val="007D346F"/>
    <w:rsid w:val="007E25EC"/>
    <w:rsid w:val="007E3643"/>
    <w:rsid w:val="007E40E5"/>
    <w:rsid w:val="008106C4"/>
    <w:rsid w:val="0081656A"/>
    <w:rsid w:val="00830768"/>
    <w:rsid w:val="0085735F"/>
    <w:rsid w:val="008616ED"/>
    <w:rsid w:val="00863E97"/>
    <w:rsid w:val="00882D90"/>
    <w:rsid w:val="00883CAD"/>
    <w:rsid w:val="008A4239"/>
    <w:rsid w:val="008B401D"/>
    <w:rsid w:val="008C407D"/>
    <w:rsid w:val="008E1FC4"/>
    <w:rsid w:val="008E31B0"/>
    <w:rsid w:val="008E49DB"/>
    <w:rsid w:val="009009A6"/>
    <w:rsid w:val="0092107C"/>
    <w:rsid w:val="00933D78"/>
    <w:rsid w:val="00934D20"/>
    <w:rsid w:val="009549BB"/>
    <w:rsid w:val="00976835"/>
    <w:rsid w:val="009805AD"/>
    <w:rsid w:val="00981812"/>
    <w:rsid w:val="009856F2"/>
    <w:rsid w:val="00990B71"/>
    <w:rsid w:val="00992F57"/>
    <w:rsid w:val="009A06D9"/>
    <w:rsid w:val="009A10CB"/>
    <w:rsid w:val="009A134E"/>
    <w:rsid w:val="009B4FDE"/>
    <w:rsid w:val="009C54A6"/>
    <w:rsid w:val="009D6D63"/>
    <w:rsid w:val="009F2E21"/>
    <w:rsid w:val="00A058E1"/>
    <w:rsid w:val="00A15607"/>
    <w:rsid w:val="00A16462"/>
    <w:rsid w:val="00A20567"/>
    <w:rsid w:val="00A24C59"/>
    <w:rsid w:val="00A4634C"/>
    <w:rsid w:val="00A53E2B"/>
    <w:rsid w:val="00A55B78"/>
    <w:rsid w:val="00A75934"/>
    <w:rsid w:val="00A77DCE"/>
    <w:rsid w:val="00AA1391"/>
    <w:rsid w:val="00AA3E8C"/>
    <w:rsid w:val="00AB0F82"/>
    <w:rsid w:val="00AE66C7"/>
    <w:rsid w:val="00B04AA5"/>
    <w:rsid w:val="00B0775C"/>
    <w:rsid w:val="00B43FE2"/>
    <w:rsid w:val="00B51E02"/>
    <w:rsid w:val="00B65186"/>
    <w:rsid w:val="00B65CB7"/>
    <w:rsid w:val="00B67B82"/>
    <w:rsid w:val="00B72B97"/>
    <w:rsid w:val="00B773DC"/>
    <w:rsid w:val="00B93FFE"/>
    <w:rsid w:val="00BA55E3"/>
    <w:rsid w:val="00BA78C0"/>
    <w:rsid w:val="00BB246C"/>
    <w:rsid w:val="00BB2D16"/>
    <w:rsid w:val="00BC1393"/>
    <w:rsid w:val="00BC4397"/>
    <w:rsid w:val="00BE2522"/>
    <w:rsid w:val="00C00839"/>
    <w:rsid w:val="00C050CB"/>
    <w:rsid w:val="00C056B2"/>
    <w:rsid w:val="00C32D73"/>
    <w:rsid w:val="00C35A3A"/>
    <w:rsid w:val="00C44138"/>
    <w:rsid w:val="00C464D5"/>
    <w:rsid w:val="00C54925"/>
    <w:rsid w:val="00C64177"/>
    <w:rsid w:val="00C67004"/>
    <w:rsid w:val="00C86523"/>
    <w:rsid w:val="00C90E1B"/>
    <w:rsid w:val="00CA004B"/>
    <w:rsid w:val="00CA491A"/>
    <w:rsid w:val="00CC341A"/>
    <w:rsid w:val="00CD37C4"/>
    <w:rsid w:val="00CD6457"/>
    <w:rsid w:val="00CD657C"/>
    <w:rsid w:val="00CE1490"/>
    <w:rsid w:val="00CE1521"/>
    <w:rsid w:val="00CE5693"/>
    <w:rsid w:val="00CF3A25"/>
    <w:rsid w:val="00CF5EB9"/>
    <w:rsid w:val="00CF72E2"/>
    <w:rsid w:val="00D06B89"/>
    <w:rsid w:val="00D06F35"/>
    <w:rsid w:val="00D10AC4"/>
    <w:rsid w:val="00D112B8"/>
    <w:rsid w:val="00D123C4"/>
    <w:rsid w:val="00D12CD6"/>
    <w:rsid w:val="00D13C36"/>
    <w:rsid w:val="00D20546"/>
    <w:rsid w:val="00D3334B"/>
    <w:rsid w:val="00D421BE"/>
    <w:rsid w:val="00D444EC"/>
    <w:rsid w:val="00D45255"/>
    <w:rsid w:val="00D512D7"/>
    <w:rsid w:val="00D514B7"/>
    <w:rsid w:val="00D67358"/>
    <w:rsid w:val="00D67FC2"/>
    <w:rsid w:val="00D70B9F"/>
    <w:rsid w:val="00D712FB"/>
    <w:rsid w:val="00DB2F03"/>
    <w:rsid w:val="00DD555E"/>
    <w:rsid w:val="00DF59B3"/>
    <w:rsid w:val="00E017DB"/>
    <w:rsid w:val="00E159A1"/>
    <w:rsid w:val="00E17C5A"/>
    <w:rsid w:val="00E319B0"/>
    <w:rsid w:val="00E31AA6"/>
    <w:rsid w:val="00E320C3"/>
    <w:rsid w:val="00E35265"/>
    <w:rsid w:val="00E366F8"/>
    <w:rsid w:val="00E47B48"/>
    <w:rsid w:val="00E628E6"/>
    <w:rsid w:val="00E6360F"/>
    <w:rsid w:val="00E83EA7"/>
    <w:rsid w:val="00E90E59"/>
    <w:rsid w:val="00E95B55"/>
    <w:rsid w:val="00EA4495"/>
    <w:rsid w:val="00EA6670"/>
    <w:rsid w:val="00EB067A"/>
    <w:rsid w:val="00EB7118"/>
    <w:rsid w:val="00EC3429"/>
    <w:rsid w:val="00EF600E"/>
    <w:rsid w:val="00F00DA8"/>
    <w:rsid w:val="00F030FB"/>
    <w:rsid w:val="00F05DCE"/>
    <w:rsid w:val="00F11DF0"/>
    <w:rsid w:val="00F61F38"/>
    <w:rsid w:val="00F65AE5"/>
    <w:rsid w:val="00F71F88"/>
    <w:rsid w:val="00F768B9"/>
    <w:rsid w:val="00FA6E4D"/>
    <w:rsid w:val="00FA7059"/>
    <w:rsid w:val="00FD6D2B"/>
    <w:rsid w:val="00FD7FAB"/>
    <w:rsid w:val="00FF0038"/>
    <w:rsid w:val="00FF5B2C"/>
    <w:rsid w:val="00FF63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DE86"/>
  <w15:chartTrackingRefBased/>
  <w15:docId w15:val="{8C875B29-9AAE-4D41-B756-BFC66B5C6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56569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E152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F5E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421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527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0F2505"/>
    <w:pPr>
      <w:spacing w:after="0" w:line="240" w:lineRule="auto"/>
    </w:pPr>
    <w:rPr>
      <w:rFonts w:ascii="Times New Roman" w:eastAsia="Times New Roman" w:hAnsi="Times New Roman" w:cs="Times New Roman"/>
      <w:sz w:val="20"/>
      <w:szCs w:val="20"/>
      <w:lang w:eastAsia="ko-K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D06F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F35"/>
    <w:rPr>
      <w:rFonts w:ascii="Segoe UI" w:hAnsi="Segoe UI" w:cs="Segoe UI"/>
      <w:sz w:val="18"/>
      <w:szCs w:val="18"/>
    </w:rPr>
  </w:style>
  <w:style w:type="table" w:styleId="TableGridLight">
    <w:name w:val="Grid Table Light"/>
    <w:basedOn w:val="TableNormal"/>
    <w:uiPriority w:val="40"/>
    <w:rsid w:val="004A36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5E44D3"/>
  </w:style>
  <w:style w:type="paragraph" w:customStyle="1" w:styleId="svarticle">
    <w:name w:val="svarticle"/>
    <w:basedOn w:val="Normal"/>
    <w:rsid w:val="00B72B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24850"/>
    <w:pPr>
      <w:spacing w:before="100" w:beforeAutospacing="1" w:after="100" w:afterAutospacing="1" w:line="240" w:lineRule="auto"/>
    </w:pPr>
    <w:rPr>
      <w:rFonts w:ascii="Times New Roman" w:eastAsia="Times New Roman" w:hAnsi="Times New Roman" w:cs="Times New Roman"/>
      <w:sz w:val="24"/>
      <w:szCs w:val="24"/>
      <w:lang w:eastAsia="ko-KR"/>
    </w:rPr>
  </w:style>
  <w:style w:type="table" w:styleId="TableTheme">
    <w:name w:val="Table Theme"/>
    <w:basedOn w:val="TableNormal"/>
    <w:uiPriority w:val="99"/>
    <w:rsid w:val="00D10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4622">
      <w:bodyDiv w:val="1"/>
      <w:marLeft w:val="0"/>
      <w:marRight w:val="0"/>
      <w:marTop w:val="0"/>
      <w:marBottom w:val="0"/>
      <w:divBdr>
        <w:top w:val="none" w:sz="0" w:space="0" w:color="auto"/>
        <w:left w:val="none" w:sz="0" w:space="0" w:color="auto"/>
        <w:bottom w:val="none" w:sz="0" w:space="0" w:color="auto"/>
        <w:right w:val="none" w:sz="0" w:space="0" w:color="auto"/>
      </w:divBdr>
    </w:div>
    <w:div w:id="443697865">
      <w:bodyDiv w:val="1"/>
      <w:marLeft w:val="0"/>
      <w:marRight w:val="0"/>
      <w:marTop w:val="0"/>
      <w:marBottom w:val="0"/>
      <w:divBdr>
        <w:top w:val="none" w:sz="0" w:space="0" w:color="auto"/>
        <w:left w:val="none" w:sz="0" w:space="0" w:color="auto"/>
        <w:bottom w:val="none" w:sz="0" w:space="0" w:color="auto"/>
        <w:right w:val="none" w:sz="0" w:space="0" w:color="auto"/>
      </w:divBdr>
    </w:div>
    <w:div w:id="476068262">
      <w:bodyDiv w:val="1"/>
      <w:marLeft w:val="0"/>
      <w:marRight w:val="0"/>
      <w:marTop w:val="0"/>
      <w:marBottom w:val="0"/>
      <w:divBdr>
        <w:top w:val="none" w:sz="0" w:space="0" w:color="auto"/>
        <w:left w:val="none" w:sz="0" w:space="0" w:color="auto"/>
        <w:bottom w:val="none" w:sz="0" w:space="0" w:color="auto"/>
        <w:right w:val="none" w:sz="0" w:space="0" w:color="auto"/>
      </w:divBdr>
    </w:div>
    <w:div w:id="906570904">
      <w:bodyDiv w:val="1"/>
      <w:marLeft w:val="0"/>
      <w:marRight w:val="0"/>
      <w:marTop w:val="0"/>
      <w:marBottom w:val="0"/>
      <w:divBdr>
        <w:top w:val="none" w:sz="0" w:space="0" w:color="auto"/>
        <w:left w:val="none" w:sz="0" w:space="0" w:color="auto"/>
        <w:bottom w:val="none" w:sz="0" w:space="0" w:color="auto"/>
        <w:right w:val="none" w:sz="0" w:space="0" w:color="auto"/>
      </w:divBdr>
    </w:div>
    <w:div w:id="986007577">
      <w:bodyDiv w:val="1"/>
      <w:marLeft w:val="0"/>
      <w:marRight w:val="0"/>
      <w:marTop w:val="0"/>
      <w:marBottom w:val="0"/>
      <w:divBdr>
        <w:top w:val="none" w:sz="0" w:space="0" w:color="auto"/>
        <w:left w:val="none" w:sz="0" w:space="0" w:color="auto"/>
        <w:bottom w:val="none" w:sz="0" w:space="0" w:color="auto"/>
        <w:right w:val="none" w:sz="0" w:space="0" w:color="auto"/>
      </w:divBdr>
    </w:div>
    <w:div w:id="1072122708">
      <w:bodyDiv w:val="1"/>
      <w:marLeft w:val="0"/>
      <w:marRight w:val="0"/>
      <w:marTop w:val="0"/>
      <w:marBottom w:val="0"/>
      <w:divBdr>
        <w:top w:val="none" w:sz="0" w:space="0" w:color="auto"/>
        <w:left w:val="none" w:sz="0" w:space="0" w:color="auto"/>
        <w:bottom w:val="none" w:sz="0" w:space="0" w:color="auto"/>
        <w:right w:val="none" w:sz="0" w:space="0" w:color="auto"/>
      </w:divBdr>
    </w:div>
    <w:div w:id="1347318799">
      <w:bodyDiv w:val="1"/>
      <w:marLeft w:val="0"/>
      <w:marRight w:val="0"/>
      <w:marTop w:val="0"/>
      <w:marBottom w:val="0"/>
      <w:divBdr>
        <w:top w:val="none" w:sz="0" w:space="0" w:color="auto"/>
        <w:left w:val="none" w:sz="0" w:space="0" w:color="auto"/>
        <w:bottom w:val="none" w:sz="0" w:space="0" w:color="auto"/>
        <w:right w:val="none" w:sz="0" w:space="0" w:color="auto"/>
      </w:divBdr>
    </w:div>
    <w:div w:id="1661613882">
      <w:bodyDiv w:val="1"/>
      <w:marLeft w:val="0"/>
      <w:marRight w:val="0"/>
      <w:marTop w:val="0"/>
      <w:marBottom w:val="0"/>
      <w:divBdr>
        <w:top w:val="none" w:sz="0" w:space="0" w:color="auto"/>
        <w:left w:val="none" w:sz="0" w:space="0" w:color="auto"/>
        <w:bottom w:val="none" w:sz="0" w:space="0" w:color="auto"/>
        <w:right w:val="none" w:sz="0" w:space="0" w:color="auto"/>
      </w:divBdr>
    </w:div>
    <w:div w:id="1781950182">
      <w:bodyDiv w:val="1"/>
      <w:marLeft w:val="0"/>
      <w:marRight w:val="0"/>
      <w:marTop w:val="0"/>
      <w:marBottom w:val="0"/>
      <w:divBdr>
        <w:top w:val="none" w:sz="0" w:space="0" w:color="auto"/>
        <w:left w:val="none" w:sz="0" w:space="0" w:color="auto"/>
        <w:bottom w:val="none" w:sz="0" w:space="0" w:color="auto"/>
        <w:right w:val="none" w:sz="0" w:space="0" w:color="auto"/>
      </w:divBdr>
      <w:divsChild>
        <w:div w:id="219554951">
          <w:marLeft w:val="0"/>
          <w:marRight w:val="0"/>
          <w:marTop w:val="0"/>
          <w:marBottom w:val="0"/>
          <w:divBdr>
            <w:top w:val="none" w:sz="0" w:space="0" w:color="auto"/>
            <w:left w:val="none" w:sz="0" w:space="0" w:color="auto"/>
            <w:bottom w:val="none" w:sz="0" w:space="0" w:color="auto"/>
            <w:right w:val="none" w:sz="0" w:space="0" w:color="auto"/>
          </w:divBdr>
        </w:div>
        <w:div w:id="1502696083">
          <w:marLeft w:val="0"/>
          <w:marRight w:val="0"/>
          <w:marTop w:val="0"/>
          <w:marBottom w:val="0"/>
          <w:divBdr>
            <w:top w:val="none" w:sz="0" w:space="0" w:color="auto"/>
            <w:left w:val="none" w:sz="0" w:space="0" w:color="auto"/>
            <w:bottom w:val="none" w:sz="0" w:space="0" w:color="auto"/>
            <w:right w:val="none" w:sz="0" w:space="0" w:color="auto"/>
          </w:divBdr>
        </w:div>
        <w:div w:id="1662656261">
          <w:marLeft w:val="0"/>
          <w:marRight w:val="0"/>
          <w:marTop w:val="0"/>
          <w:marBottom w:val="0"/>
          <w:divBdr>
            <w:top w:val="none" w:sz="0" w:space="0" w:color="auto"/>
            <w:left w:val="none" w:sz="0" w:space="0" w:color="auto"/>
            <w:bottom w:val="none" w:sz="0" w:space="0" w:color="auto"/>
            <w:right w:val="none" w:sz="0" w:space="0" w:color="auto"/>
          </w:divBdr>
        </w:div>
        <w:div w:id="415788073">
          <w:marLeft w:val="0"/>
          <w:marRight w:val="0"/>
          <w:marTop w:val="0"/>
          <w:marBottom w:val="0"/>
          <w:divBdr>
            <w:top w:val="none" w:sz="0" w:space="0" w:color="auto"/>
            <w:left w:val="none" w:sz="0" w:space="0" w:color="auto"/>
            <w:bottom w:val="none" w:sz="0" w:space="0" w:color="auto"/>
            <w:right w:val="none" w:sz="0" w:space="0" w:color="auto"/>
          </w:divBdr>
        </w:div>
        <w:div w:id="27680404">
          <w:marLeft w:val="0"/>
          <w:marRight w:val="0"/>
          <w:marTop w:val="0"/>
          <w:marBottom w:val="0"/>
          <w:divBdr>
            <w:top w:val="none" w:sz="0" w:space="0" w:color="auto"/>
            <w:left w:val="none" w:sz="0" w:space="0" w:color="auto"/>
            <w:bottom w:val="none" w:sz="0" w:space="0" w:color="auto"/>
            <w:right w:val="none" w:sz="0" w:space="0" w:color="auto"/>
          </w:divBdr>
        </w:div>
      </w:divsChild>
    </w:div>
    <w:div w:id="208313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0C4C0-36AE-4237-83E3-128F9509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36</Pages>
  <Words>12378</Words>
  <Characters>68822</Characters>
  <Application>Microsoft Office Word</Application>
  <DocSecurity>0</DocSecurity>
  <Lines>1323</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NEU</dc:creator>
  <cp:keywords/>
  <dc:description/>
  <cp:lastModifiedBy>CESAR NEU</cp:lastModifiedBy>
  <cp:revision>18</cp:revision>
  <dcterms:created xsi:type="dcterms:W3CDTF">2017-03-30T02:09:00Z</dcterms:created>
  <dcterms:modified xsi:type="dcterms:W3CDTF">2017-03-30T04:38:00Z</dcterms:modified>
</cp:coreProperties>
</file>