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60" w:after="260" w:line="416" w:lineRule="auto"/>
        <w:ind w:right="84" w:rightChars="40"/>
        <w:outlineLvl w:val="1"/>
        <w:rPr>
          <w:rFonts w:ascii="黑体" w:hAnsi="黑体" w:eastAsia="黑体" w:cstheme="majorBidi"/>
          <w:bCs/>
          <w:sz w:val="32"/>
          <w:szCs w:val="32"/>
        </w:rPr>
      </w:pPr>
      <w:r>
        <w:rPr>
          <w:rFonts w:hint="eastAsia" w:ascii="黑体" w:hAnsi="黑体" w:eastAsia="黑体" w:cstheme="majorBidi"/>
          <w:bCs/>
          <w:sz w:val="32"/>
          <w:szCs w:val="32"/>
        </w:rPr>
        <w:t>附件</w:t>
      </w:r>
      <w:r>
        <w:rPr>
          <w:rFonts w:ascii="黑体" w:hAnsi="黑体" w:eastAsia="黑体" w:cstheme="majorBidi"/>
          <w:bCs/>
          <w:sz w:val="32"/>
          <w:szCs w:val="32"/>
        </w:rPr>
        <w:t>2</w:t>
      </w:r>
      <w:r>
        <w:rPr>
          <w:rFonts w:hint="eastAsia" w:ascii="黑体" w:hAnsi="黑体" w:eastAsia="黑体" w:cstheme="majorBidi"/>
          <w:bCs/>
          <w:sz w:val="32"/>
          <w:szCs w:val="32"/>
        </w:rPr>
        <w:t xml:space="preserve"> </w:t>
      </w:r>
    </w:p>
    <w:p>
      <w:pPr>
        <w:ind w:right="84" w:rightChars="40"/>
        <w:jc w:val="center"/>
        <w:rPr>
          <w:rFonts w:ascii="黑体" w:hAnsi="黑体" w:eastAsia="黑体"/>
          <w:sz w:val="36"/>
          <w:szCs w:val="32"/>
        </w:rPr>
      </w:pPr>
      <w:r>
        <w:rPr>
          <w:rFonts w:hint="eastAsia" w:ascii="黑体" w:hAnsi="黑体" w:eastAsia="黑体"/>
          <w:sz w:val="36"/>
          <w:szCs w:val="32"/>
        </w:rPr>
        <w:t>基于工业互联网平台的</w:t>
      </w:r>
      <w:r>
        <w:rPr>
          <w:rFonts w:ascii="黑体" w:hAnsi="黑体" w:eastAsia="黑体"/>
          <w:sz w:val="36"/>
          <w:szCs w:val="32"/>
        </w:rPr>
        <w:t>创新应用</w:t>
      </w:r>
      <w:r>
        <w:rPr>
          <w:rFonts w:hint="eastAsia" w:ascii="黑体" w:hAnsi="黑体" w:eastAsia="黑体"/>
          <w:sz w:val="36"/>
          <w:szCs w:val="32"/>
        </w:rPr>
        <w:t>案例（框架）</w:t>
      </w:r>
    </w:p>
    <w:p>
      <w:pPr>
        <w:ind w:right="84" w:rightChars="40" w:firstLine="480" w:firstLineChars="200"/>
        <w:rPr>
          <w:rFonts w:ascii="Times New Roman" w:hAnsi="Times New Roman" w:eastAsia="仿宋" w:cs="Times New Roman"/>
          <w:sz w:val="24"/>
          <w:szCs w:val="32"/>
        </w:rPr>
      </w:pPr>
    </w:p>
    <w:p>
      <w:pPr>
        <w:ind w:firstLine="568" w:firstLineChars="202"/>
        <w:rPr>
          <w:rStyle w:val="6"/>
          <w:rFonts w:ascii="Times New Roman" w:hAnsi="Times New Roman" w:eastAsia="仿宋" w:cs="Times New Roman"/>
          <w:sz w:val="28"/>
          <w:szCs w:val="32"/>
        </w:rPr>
      </w:pPr>
      <w:r>
        <w:rPr>
          <w:rFonts w:hint="eastAsia" w:ascii="Times New Roman" w:hAnsi="Times New Roman" w:eastAsia="仿宋" w:cs="Times New Roman"/>
          <w:b/>
          <w:sz w:val="28"/>
          <w:szCs w:val="32"/>
        </w:rPr>
        <w:t>填写说明：</w:t>
      </w:r>
      <w:r>
        <w:rPr>
          <w:rFonts w:hint="eastAsia" w:ascii="Times New Roman" w:hAnsi="Times New Roman" w:eastAsia="仿宋" w:cs="Times New Roman"/>
          <w:sz w:val="28"/>
          <w:szCs w:val="32"/>
        </w:rPr>
        <w:t>工业</w:t>
      </w:r>
      <w:r>
        <w:rPr>
          <w:rFonts w:hint="eastAsia" w:ascii="仿宋_GB2312" w:eastAsia="仿宋_GB2312"/>
          <w:sz w:val="28"/>
          <w:szCs w:val="32"/>
        </w:rPr>
        <w:t>互联网</w:t>
      </w:r>
      <w:r>
        <w:rPr>
          <w:rFonts w:ascii="Times New Roman" w:hAnsi="Times New Roman" w:eastAsia="仿宋" w:cs="Times New Roman"/>
          <w:sz w:val="28"/>
          <w:szCs w:val="32"/>
        </w:rPr>
        <w:t>平台</w:t>
      </w:r>
      <w:r>
        <w:rPr>
          <w:rFonts w:hint="eastAsia" w:ascii="Times New Roman" w:hAnsi="Times New Roman" w:eastAsia="仿宋" w:cs="Times New Roman"/>
          <w:sz w:val="28"/>
          <w:szCs w:val="32"/>
        </w:rPr>
        <w:t>解决</w:t>
      </w:r>
      <w:r>
        <w:rPr>
          <w:rFonts w:ascii="Times New Roman" w:hAnsi="Times New Roman" w:eastAsia="仿宋" w:cs="Times New Roman"/>
          <w:sz w:val="28"/>
          <w:szCs w:val="32"/>
        </w:rPr>
        <w:t>方案服务商</w:t>
      </w:r>
      <w:r>
        <w:rPr>
          <w:rFonts w:hint="eastAsia" w:ascii="Times New Roman" w:hAnsi="Times New Roman" w:eastAsia="仿宋" w:cs="Times New Roman"/>
          <w:sz w:val="28"/>
          <w:szCs w:val="32"/>
        </w:rPr>
        <w:t>需</w:t>
      </w:r>
      <w:r>
        <w:rPr>
          <w:rFonts w:ascii="Times New Roman" w:hAnsi="Times New Roman" w:eastAsia="仿宋" w:cs="Times New Roman"/>
          <w:sz w:val="28"/>
          <w:szCs w:val="32"/>
        </w:rPr>
        <w:t>和应用企业一起填</w:t>
      </w:r>
      <w:r>
        <w:rPr>
          <w:rFonts w:hint="eastAsia" w:ascii="Times New Roman" w:hAnsi="Times New Roman" w:eastAsia="仿宋" w:cs="Times New Roman"/>
          <w:sz w:val="28"/>
          <w:szCs w:val="32"/>
        </w:rPr>
        <w:t>报；允许提交</w:t>
      </w:r>
      <w:r>
        <w:rPr>
          <w:rFonts w:ascii="Times New Roman" w:hAnsi="Times New Roman" w:eastAsia="仿宋" w:cs="Times New Roman"/>
          <w:sz w:val="28"/>
          <w:szCs w:val="32"/>
        </w:rPr>
        <w:t>多个案例</w:t>
      </w:r>
      <w:r>
        <w:rPr>
          <w:rFonts w:hint="eastAsia" w:ascii="Times New Roman" w:hAnsi="Times New Roman" w:eastAsia="仿宋" w:cs="Times New Roman"/>
          <w:sz w:val="28"/>
          <w:szCs w:val="32"/>
        </w:rPr>
        <w:t>，每个</w:t>
      </w:r>
      <w:r>
        <w:rPr>
          <w:rFonts w:ascii="Times New Roman" w:hAnsi="Times New Roman" w:eastAsia="仿宋" w:cs="Times New Roman"/>
          <w:sz w:val="28"/>
          <w:szCs w:val="32"/>
        </w:rPr>
        <w:t>案例均需按</w:t>
      </w:r>
      <w:r>
        <w:rPr>
          <w:rFonts w:hint="eastAsia" w:ascii="Times New Roman" w:hAnsi="Times New Roman" w:eastAsia="仿宋" w:cs="Times New Roman"/>
          <w:sz w:val="28"/>
          <w:szCs w:val="32"/>
        </w:rPr>
        <w:t>框架</w:t>
      </w:r>
      <w:r>
        <w:rPr>
          <w:rFonts w:ascii="Times New Roman" w:hAnsi="Times New Roman" w:eastAsia="仿宋" w:cs="Times New Roman"/>
          <w:sz w:val="28"/>
          <w:szCs w:val="32"/>
        </w:rPr>
        <w:t>要求</w:t>
      </w:r>
      <w:r>
        <w:rPr>
          <w:rFonts w:hint="eastAsia" w:ascii="Times New Roman" w:hAnsi="Times New Roman" w:eastAsia="仿宋" w:cs="Times New Roman"/>
          <w:sz w:val="28"/>
          <w:szCs w:val="32"/>
        </w:rPr>
        <w:t>撰写</w:t>
      </w:r>
      <w:r>
        <w:rPr>
          <w:rFonts w:ascii="Times New Roman" w:hAnsi="Times New Roman" w:eastAsia="仿宋" w:cs="Times New Roman"/>
          <w:sz w:val="28"/>
          <w:szCs w:val="32"/>
        </w:rPr>
        <w:t>。</w:t>
      </w:r>
    </w:p>
    <w:p>
      <w:pPr>
        <w:ind w:firstLine="565" w:firstLineChars="202"/>
        <w:rPr>
          <w:rFonts w:ascii="Times New Roman" w:hAnsi="Times New Roman" w:eastAsia="仿宋" w:cs="Times New Roman"/>
          <w:sz w:val="28"/>
          <w:szCs w:val="32"/>
        </w:rPr>
      </w:pPr>
    </w:p>
    <w:p>
      <w:pPr>
        <w:numPr>
          <w:ilvl w:val="0"/>
          <w:numId w:val="1"/>
        </w:numPr>
        <w:ind w:left="0" w:right="84" w:rightChars="40" w:firstLine="566" w:firstLineChars="177"/>
        <w:rPr>
          <w:rFonts w:ascii="黑体" w:hAnsi="黑体" w:eastAsia="黑体"/>
          <w:sz w:val="32"/>
          <w:szCs w:val="32"/>
        </w:rPr>
      </w:pPr>
      <w:r>
        <w:rPr>
          <w:rFonts w:hint="eastAsia" w:ascii="黑体" w:hAnsi="黑体" w:eastAsia="黑体"/>
          <w:sz w:val="32"/>
          <w:szCs w:val="32"/>
        </w:rPr>
        <w:t>基本</w:t>
      </w:r>
      <w:r>
        <w:rPr>
          <w:rFonts w:ascii="黑体" w:hAnsi="黑体" w:eastAsia="黑体"/>
          <w:sz w:val="32"/>
          <w:szCs w:val="32"/>
        </w:rPr>
        <w:t>信息</w:t>
      </w:r>
    </w:p>
    <w:tbl>
      <w:tblPr>
        <w:tblStyle w:val="1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1"/>
        <w:gridCol w:w="1134"/>
        <w:gridCol w:w="2126"/>
        <w:gridCol w:w="1560"/>
        <w:gridCol w:w="22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8296" w:type="dxa"/>
            <w:gridSpan w:val="5"/>
            <w:shd w:val="clear" w:color="auto" w:fill="auto"/>
            <w:vAlign w:val="center"/>
          </w:tcPr>
          <w:p>
            <w:pPr>
              <w:ind w:right="84" w:rightChars="40"/>
              <w:jc w:val="left"/>
              <w:rPr>
                <w:rFonts w:ascii="仿宋_GB2312" w:eastAsia="仿宋_GB2312"/>
                <w:b/>
                <w:bCs/>
                <w:sz w:val="24"/>
                <w:szCs w:val="32"/>
              </w:rPr>
            </w:pPr>
            <w:r>
              <w:rPr>
                <w:rFonts w:hint="eastAsia" w:ascii="仿宋_GB2312" w:eastAsia="仿宋_GB2312"/>
                <w:b/>
                <w:bCs/>
                <w:sz w:val="24"/>
                <w:szCs w:val="32"/>
              </w:rPr>
              <w:t>（一）应用</w:t>
            </w:r>
            <w:r>
              <w:rPr>
                <w:rFonts w:ascii="仿宋_GB2312" w:eastAsia="仿宋_GB2312"/>
                <w:b/>
                <w:bCs/>
                <w:sz w:val="24"/>
                <w:szCs w:val="32"/>
              </w:rPr>
              <w:t>案例基本信息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271" w:type="dxa"/>
            <w:shd w:val="clear" w:color="auto" w:fill="auto"/>
            <w:vAlign w:val="center"/>
          </w:tcPr>
          <w:p>
            <w:pPr>
              <w:ind w:right="84" w:rightChars="40"/>
              <w:jc w:val="left"/>
              <w:rPr>
                <w:rFonts w:ascii="仿宋_GB2312" w:eastAsia="仿宋_GB2312"/>
                <w:b w:val="0"/>
                <w:bCs w:val="0"/>
                <w:sz w:val="24"/>
                <w:szCs w:val="32"/>
              </w:rPr>
            </w:pPr>
            <w:r>
              <w:rPr>
                <w:rFonts w:hint="eastAsia" w:ascii="仿宋_GB2312" w:eastAsia="仿宋_GB2312"/>
                <w:b w:val="0"/>
                <w:bCs w:val="0"/>
                <w:sz w:val="24"/>
                <w:szCs w:val="32"/>
              </w:rPr>
              <w:t>案例</w:t>
            </w:r>
            <w:r>
              <w:rPr>
                <w:rFonts w:ascii="仿宋_GB2312" w:eastAsia="仿宋_GB2312"/>
                <w:b w:val="0"/>
                <w:bCs w:val="0"/>
                <w:sz w:val="24"/>
                <w:szCs w:val="32"/>
              </w:rPr>
              <w:t>名称</w:t>
            </w:r>
          </w:p>
        </w:tc>
        <w:tc>
          <w:tcPr>
            <w:tcW w:w="7025" w:type="dxa"/>
            <w:gridSpan w:val="4"/>
            <w:shd w:val="clear" w:color="auto" w:fill="auto"/>
            <w:vAlign w:val="center"/>
          </w:tcPr>
          <w:p>
            <w:pPr>
              <w:ind w:right="84" w:rightChars="40"/>
              <w:jc w:val="left"/>
              <w:rPr>
                <w:rFonts w:ascii="仿宋_GB2312" w:eastAsia="仿宋_GB2312"/>
                <w:sz w:val="24"/>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起止时间</w:t>
            </w:r>
          </w:p>
        </w:tc>
        <w:tc>
          <w:tcPr>
            <w:tcW w:w="3260" w:type="dxa"/>
            <w:gridSpan w:val="2"/>
            <w:shd w:val="clear" w:color="auto" w:fill="auto"/>
            <w:vAlign w:val="center"/>
          </w:tcPr>
          <w:p>
            <w:pPr>
              <w:ind w:right="84" w:rightChars="40" w:firstLine="600" w:firstLineChars="250"/>
              <w:rPr>
                <w:rFonts w:ascii="仿宋_GB2312" w:hAnsi="Times New Roman" w:eastAsia="仿宋_GB2312" w:cs="Times New Roman"/>
                <w:bCs/>
                <w:sz w:val="24"/>
                <w:szCs w:val="24"/>
              </w:rPr>
            </w:pPr>
            <w:r>
              <w:rPr>
                <w:rFonts w:hint="eastAsia" w:ascii="仿宋_GB2312" w:hAnsi="Times New Roman" w:eastAsia="仿宋_GB2312" w:cs="Times New Roman"/>
                <w:bCs/>
                <w:sz w:val="24"/>
                <w:szCs w:val="24"/>
              </w:rPr>
              <w:t>年 月</w:t>
            </w:r>
            <w:r>
              <w:rPr>
                <w:rFonts w:ascii="仿宋_GB2312" w:hAnsi="Times New Roman" w:eastAsia="仿宋_GB2312" w:cs="Times New Roman"/>
                <w:bCs/>
                <w:sz w:val="24"/>
                <w:szCs w:val="24"/>
              </w:rPr>
              <w:t>—    年</w:t>
            </w:r>
            <w:r>
              <w:rPr>
                <w:rFonts w:hint="eastAsia" w:ascii="仿宋_GB2312" w:hAnsi="Times New Roman" w:eastAsia="仿宋_GB2312" w:cs="Times New Roman"/>
                <w:bCs/>
                <w:sz w:val="24"/>
                <w:szCs w:val="24"/>
              </w:rPr>
              <w:t xml:space="preserve">  月</w:t>
            </w:r>
          </w:p>
        </w:tc>
        <w:tc>
          <w:tcPr>
            <w:tcW w:w="1560" w:type="dxa"/>
            <w:shd w:val="clear" w:color="auto" w:fill="auto"/>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项目</w:t>
            </w:r>
            <w:r>
              <w:rPr>
                <w:rFonts w:ascii="仿宋_GB2312" w:hAnsi="Times New Roman" w:eastAsia="仿宋_GB2312" w:cs="Times New Roman"/>
                <w:sz w:val="24"/>
                <w:szCs w:val="24"/>
              </w:rPr>
              <w:t>投资</w:t>
            </w:r>
          </w:p>
        </w:tc>
        <w:tc>
          <w:tcPr>
            <w:tcW w:w="2205" w:type="dxa"/>
            <w:shd w:val="clear" w:color="auto" w:fill="auto"/>
            <w:vAlign w:val="center"/>
          </w:tcPr>
          <w:p>
            <w:pPr>
              <w:ind w:right="84" w:rightChars="40"/>
              <w:jc w:val="right"/>
              <w:rPr>
                <w:rFonts w:ascii="仿宋_GB2312" w:hAnsi="Times New Roman" w:eastAsia="仿宋_GB2312" w:cs="Times New Roman"/>
                <w:sz w:val="24"/>
                <w:szCs w:val="24"/>
              </w:rPr>
            </w:pPr>
            <w:r>
              <w:rPr>
                <w:rFonts w:hint="eastAsia" w:ascii="仿宋_GB2312" w:hAnsi="Times New Roman" w:eastAsia="仿宋_GB2312" w:cs="Times New Roman"/>
                <w:sz w:val="24"/>
                <w:szCs w:val="24"/>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8296" w:type="dxa"/>
            <w:gridSpan w:val="5"/>
            <w:shd w:val="clear" w:color="auto" w:fill="auto"/>
            <w:vAlign w:val="center"/>
          </w:tcPr>
          <w:p>
            <w:pPr>
              <w:ind w:right="84" w:rightChars="40"/>
              <w:jc w:val="left"/>
              <w:rPr>
                <w:rFonts w:ascii="仿宋_GB2312" w:eastAsia="仿宋_GB2312"/>
                <w:b/>
                <w:bCs/>
                <w:sz w:val="24"/>
                <w:szCs w:val="32"/>
              </w:rPr>
            </w:pPr>
            <w:r>
              <w:rPr>
                <w:rFonts w:ascii="仿宋_GB2312" w:eastAsia="仿宋_GB2312"/>
                <w:b w:val="0"/>
                <w:bCs/>
                <w:sz w:val="28"/>
                <w:szCs w:val="32"/>
              </w:rPr>
              <w:br w:type="page"/>
            </w:r>
            <w:r>
              <w:rPr>
                <w:rFonts w:ascii="仿宋_GB2312" w:eastAsia="仿宋_GB2312"/>
                <w:b w:val="0"/>
                <w:bCs/>
                <w:sz w:val="28"/>
                <w:szCs w:val="32"/>
              </w:rPr>
              <w:br w:type="page"/>
            </w:r>
            <w:r>
              <w:rPr>
                <w:rFonts w:hint="eastAsia" w:ascii="仿宋_GB2312" w:eastAsia="仿宋_GB2312"/>
                <w:b/>
                <w:bCs/>
                <w:sz w:val="24"/>
                <w:szCs w:val="32"/>
              </w:rPr>
              <w:t>（二）服务</w:t>
            </w:r>
            <w:r>
              <w:rPr>
                <w:rFonts w:ascii="仿宋_GB2312" w:eastAsia="仿宋_GB2312"/>
                <w:b/>
                <w:bCs/>
                <w:sz w:val="24"/>
                <w:szCs w:val="32"/>
              </w:rPr>
              <w:t>商基本信息</w:t>
            </w:r>
            <w:r>
              <w:rPr>
                <w:rFonts w:hint="eastAsia" w:ascii="仿宋_GB2312" w:eastAsia="仿宋_GB2312"/>
                <w:b/>
                <w:bCs/>
                <w:sz w:val="24"/>
                <w:szCs w:val="32"/>
              </w:rPr>
              <w:t>（服务商</w:t>
            </w:r>
            <w:r>
              <w:rPr>
                <w:rFonts w:ascii="仿宋_GB2312" w:eastAsia="仿宋_GB2312"/>
                <w:b/>
                <w:bCs/>
                <w:sz w:val="24"/>
                <w:szCs w:val="32"/>
              </w:rPr>
              <w:t>填写</w:t>
            </w:r>
            <w:r>
              <w:rPr>
                <w:rFonts w:hint="eastAsia" w:ascii="仿宋_GB2312" w:eastAsia="仿宋_GB2312"/>
                <w:b/>
                <w:bCs/>
                <w:sz w:val="24"/>
                <w:szCs w:val="3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271" w:type="dxa"/>
            <w:shd w:val="clear" w:color="auto" w:fill="auto"/>
            <w:vAlign w:val="center"/>
          </w:tcPr>
          <w:p>
            <w:pPr>
              <w:ind w:right="84" w:rightChars="40"/>
              <w:jc w:val="center"/>
              <w:rPr>
                <w:rFonts w:ascii="仿宋_GB2312" w:eastAsia="仿宋_GB2312"/>
                <w:b w:val="0"/>
                <w:bCs w:val="0"/>
                <w:sz w:val="24"/>
                <w:szCs w:val="32"/>
              </w:rPr>
            </w:pPr>
            <w:r>
              <w:rPr>
                <w:rFonts w:hint="eastAsia" w:ascii="仿宋_GB2312" w:eastAsia="仿宋_GB2312"/>
                <w:b w:val="0"/>
                <w:bCs/>
                <w:sz w:val="24"/>
                <w:szCs w:val="32"/>
              </w:rPr>
              <w:t>企业</w:t>
            </w:r>
            <w:r>
              <w:rPr>
                <w:rFonts w:ascii="仿宋_GB2312" w:eastAsia="仿宋_GB2312"/>
                <w:b w:val="0"/>
                <w:bCs/>
                <w:sz w:val="24"/>
                <w:szCs w:val="32"/>
              </w:rPr>
              <w:t>名称</w:t>
            </w:r>
          </w:p>
        </w:tc>
        <w:tc>
          <w:tcPr>
            <w:tcW w:w="7025" w:type="dxa"/>
            <w:gridSpan w:val="4"/>
            <w:shd w:val="clear" w:color="auto" w:fill="auto"/>
            <w:vAlign w:val="center"/>
          </w:tcPr>
          <w:p>
            <w:pPr>
              <w:ind w:right="84" w:rightChars="40"/>
              <w:jc w:val="left"/>
              <w:rPr>
                <w:rFonts w:ascii="仿宋_GB2312" w:eastAsia="仿宋_GB2312"/>
                <w:sz w:val="24"/>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成立时间</w:t>
            </w:r>
          </w:p>
        </w:tc>
        <w:tc>
          <w:tcPr>
            <w:tcW w:w="3260" w:type="dxa"/>
            <w:gridSpan w:val="2"/>
            <w:shd w:val="clear" w:color="auto" w:fill="auto"/>
            <w:vAlign w:val="center"/>
          </w:tcPr>
          <w:p>
            <w:pPr>
              <w:ind w:right="84" w:rightChars="40" w:firstLine="1320" w:firstLineChars="550"/>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年  </w:t>
            </w:r>
            <w:r>
              <w:rPr>
                <w:rFonts w:ascii="仿宋_GB2312" w:hAnsi="Times New Roman" w:eastAsia="仿宋_GB2312" w:cs="Times New Roman"/>
                <w:sz w:val="24"/>
                <w:szCs w:val="24"/>
              </w:rPr>
              <w:t xml:space="preserve">  </w:t>
            </w:r>
            <w:r>
              <w:rPr>
                <w:rFonts w:hint="eastAsia" w:ascii="仿宋_GB2312" w:hAnsi="Times New Roman" w:eastAsia="仿宋_GB2312" w:cs="Times New Roman"/>
                <w:sz w:val="24"/>
                <w:szCs w:val="24"/>
              </w:rPr>
              <w:t>月</w:t>
            </w:r>
          </w:p>
        </w:tc>
        <w:tc>
          <w:tcPr>
            <w:tcW w:w="1560" w:type="dxa"/>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是否上市</w:t>
            </w:r>
          </w:p>
        </w:tc>
        <w:tc>
          <w:tcPr>
            <w:tcW w:w="2205" w:type="dxa"/>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 xml:space="preserve">是  </w:t>
            </w:r>
            <w:r>
              <w:rPr>
                <w:rFonts w:hint="eastAsia" w:ascii="仿宋_GB2312" w:hAnsi="Times New Roman" w:eastAsia="仿宋_GB2312" w:cs="Times New Roman"/>
                <w:bCs/>
                <w:sz w:val="24"/>
                <w:szCs w:val="24"/>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w:t>
            </w:r>
            <w:r>
              <w:rPr>
                <w:rFonts w:ascii="仿宋_GB2312" w:hAnsi="Times New Roman" w:eastAsia="仿宋_GB2312" w:cs="Times New Roman"/>
                <w:b w:val="0"/>
                <w:bCs/>
                <w:sz w:val="24"/>
                <w:szCs w:val="24"/>
              </w:rPr>
              <w:t>规模</w:t>
            </w:r>
          </w:p>
        </w:tc>
        <w:tc>
          <w:tcPr>
            <w:tcW w:w="3260" w:type="dxa"/>
            <w:gridSpan w:val="2"/>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大型</w:t>
            </w:r>
            <w:r>
              <w:rPr>
                <w:rFonts w:ascii="仿宋_GB2312" w:hAnsi="Times New Roman" w:eastAsia="仿宋_GB2312" w:cs="Times New Roman"/>
                <w:sz w:val="24"/>
                <w:szCs w:val="24"/>
              </w:rPr>
              <w:t xml:space="preserve"> </w:t>
            </w: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 xml:space="preserve">中型 </w:t>
            </w: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小微</w:t>
            </w:r>
          </w:p>
        </w:tc>
        <w:tc>
          <w:tcPr>
            <w:tcW w:w="1560" w:type="dxa"/>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员工数量</w:t>
            </w:r>
          </w:p>
        </w:tc>
        <w:tc>
          <w:tcPr>
            <w:tcW w:w="2205" w:type="dxa"/>
            <w:shd w:val="clear" w:color="auto" w:fill="auto"/>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w:t>
            </w:r>
            <w:r>
              <w:rPr>
                <w:rFonts w:ascii="仿宋_GB2312" w:hAnsi="Times New Roman" w:eastAsia="仿宋_GB2312" w:cs="Times New Roman"/>
                <w:sz w:val="24"/>
                <w:szCs w:val="24"/>
              </w:rPr>
              <w:t xml:space="preserve"> </w:t>
            </w:r>
            <w:r>
              <w:rPr>
                <w:rFonts w:hint="eastAsia" w:ascii="仿宋_GB2312" w:hAnsi="Times New Roman" w:eastAsia="仿宋_GB2312" w:cs="Times New Roman"/>
                <w:sz w:val="24"/>
                <w:szCs w:val="24"/>
              </w:rPr>
              <w:t xml:space="preserve">  （人）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平台网址</w:t>
            </w:r>
          </w:p>
        </w:tc>
        <w:tc>
          <w:tcPr>
            <w:tcW w:w="3260" w:type="dxa"/>
            <w:gridSpan w:val="2"/>
            <w:shd w:val="clear" w:color="auto" w:fill="auto"/>
            <w:vAlign w:val="center"/>
          </w:tcPr>
          <w:p>
            <w:pPr>
              <w:ind w:right="84" w:rightChars="40"/>
              <w:jc w:val="center"/>
              <w:rPr>
                <w:rFonts w:ascii="仿宋_GB2312" w:hAnsi="Times New Roman" w:eastAsia="仿宋_GB2312" w:cs="Times New Roman"/>
                <w:sz w:val="24"/>
                <w:szCs w:val="24"/>
              </w:rPr>
            </w:pPr>
          </w:p>
        </w:tc>
        <w:tc>
          <w:tcPr>
            <w:tcW w:w="1560" w:type="dxa"/>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2018年营收</w:t>
            </w:r>
          </w:p>
        </w:tc>
        <w:tc>
          <w:tcPr>
            <w:tcW w:w="2205" w:type="dxa"/>
            <w:shd w:val="clear" w:color="auto" w:fill="auto"/>
            <w:vAlign w:val="center"/>
          </w:tcPr>
          <w:p>
            <w:pPr>
              <w:ind w:right="84" w:rightChars="40"/>
              <w:jc w:val="right"/>
              <w:rPr>
                <w:rFonts w:ascii="仿宋_GB2312" w:hAnsi="Times New Roman" w:eastAsia="仿宋_GB2312" w:cs="Times New Roman"/>
                <w:sz w:val="24"/>
                <w:szCs w:val="24"/>
              </w:rPr>
            </w:pPr>
            <w:r>
              <w:rPr>
                <w:rFonts w:hint="eastAsia" w:ascii="仿宋_GB2312" w:hAnsi="Times New Roman" w:eastAsia="仿宋_GB2312" w:cs="Times New Roman"/>
                <w:sz w:val="24"/>
                <w:szCs w:val="24"/>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企业地址</w:t>
            </w:r>
          </w:p>
        </w:tc>
        <w:tc>
          <w:tcPr>
            <w:tcW w:w="7025" w:type="dxa"/>
            <w:gridSpan w:val="4"/>
            <w:tcBorders>
              <w:bottom w:val="single" w:color="000000" w:sz="4" w:space="0"/>
            </w:tcBorders>
            <w:shd w:val="clear" w:color="auto" w:fill="auto"/>
            <w:vAlign w:val="center"/>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0" w:hRule="atLeast"/>
        </w:trPr>
        <w:tc>
          <w:tcPr>
            <w:tcW w:w="1271" w:type="dxa"/>
            <w:tcBorders>
              <w:bottom w:val="single" w:color="000000" w:sz="4" w:space="0"/>
            </w:tcBorders>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企业简介</w:t>
            </w:r>
          </w:p>
        </w:tc>
        <w:tc>
          <w:tcPr>
            <w:tcW w:w="7025" w:type="dxa"/>
            <w:gridSpan w:val="4"/>
            <w:tcBorders>
              <w:bottom w:val="single" w:color="auto" w:sz="4" w:space="0"/>
            </w:tcBorders>
            <w:shd w:val="clear" w:color="auto" w:fill="auto"/>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（100字</w:t>
            </w:r>
            <w:r>
              <w:rPr>
                <w:rFonts w:ascii="仿宋_GB2312" w:hAnsi="Times New Roman" w:eastAsia="仿宋_GB2312" w:cs="Times New Roman"/>
                <w:sz w:val="24"/>
                <w:szCs w:val="24"/>
              </w:rPr>
              <w:t>以内</w:t>
            </w:r>
            <w:r>
              <w:rPr>
                <w:rFonts w:hint="eastAsia" w:ascii="仿宋_GB2312" w:hAnsi="Times New Roman" w:eastAsia="仿宋_GB2312"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vMerge w:val="restart"/>
            <w:tcBorders>
              <w:bottom w:val="nil"/>
            </w:tcBorders>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联系人</w:t>
            </w:r>
          </w:p>
        </w:tc>
        <w:tc>
          <w:tcPr>
            <w:tcW w:w="1134" w:type="dxa"/>
            <w:tcBorders>
              <w:top w:val="single" w:color="auto" w:sz="4" w:space="0"/>
            </w:tcBorders>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姓名</w:t>
            </w:r>
          </w:p>
        </w:tc>
        <w:tc>
          <w:tcPr>
            <w:tcW w:w="2126" w:type="dxa"/>
            <w:tcBorders>
              <w:top w:val="single" w:color="auto" w:sz="4" w:space="0"/>
            </w:tcBorders>
            <w:shd w:val="clear" w:color="auto" w:fill="auto"/>
            <w:vAlign w:val="center"/>
          </w:tcPr>
          <w:p>
            <w:pPr>
              <w:ind w:right="84" w:rightChars="40"/>
              <w:rPr>
                <w:rFonts w:ascii="仿宋_GB2312" w:hAnsi="Times New Roman" w:eastAsia="仿宋_GB2312" w:cs="Times New Roman"/>
                <w:sz w:val="24"/>
                <w:szCs w:val="24"/>
              </w:rPr>
            </w:pPr>
          </w:p>
        </w:tc>
        <w:tc>
          <w:tcPr>
            <w:tcW w:w="1560" w:type="dxa"/>
            <w:tcBorders>
              <w:top w:val="single" w:color="auto" w:sz="4" w:space="0"/>
            </w:tcBorders>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职务</w:t>
            </w:r>
          </w:p>
        </w:tc>
        <w:tc>
          <w:tcPr>
            <w:tcW w:w="2205" w:type="dxa"/>
            <w:tcBorders>
              <w:top w:val="single" w:color="auto" w:sz="4" w:space="0"/>
            </w:tcBorders>
            <w:shd w:val="clear" w:color="auto" w:fill="auto"/>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vMerge w:val="continue"/>
            <w:tcBorders>
              <w:bottom w:val="single" w:color="auto" w:sz="4" w:space="0"/>
            </w:tcBorders>
            <w:shd w:val="clear" w:color="auto" w:fill="auto"/>
            <w:vAlign w:val="center"/>
          </w:tcPr>
          <w:p>
            <w:pPr>
              <w:ind w:right="84" w:rightChars="40"/>
              <w:rPr>
                <w:rFonts w:ascii="仿宋_GB2312" w:hAnsi="Times New Roman" w:eastAsia="仿宋_GB2312" w:cs="Times New Roman"/>
                <w:b w:val="0"/>
                <w:bCs/>
                <w:sz w:val="24"/>
                <w:szCs w:val="24"/>
              </w:rPr>
            </w:pPr>
          </w:p>
        </w:tc>
        <w:tc>
          <w:tcPr>
            <w:tcW w:w="1134" w:type="dxa"/>
            <w:tcBorders>
              <w:bottom w:val="single" w:color="auto" w:sz="4" w:space="0"/>
            </w:tcBorders>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电话</w:t>
            </w:r>
          </w:p>
        </w:tc>
        <w:tc>
          <w:tcPr>
            <w:tcW w:w="2126" w:type="dxa"/>
            <w:tcBorders>
              <w:bottom w:val="single" w:color="auto" w:sz="4" w:space="0"/>
            </w:tcBorders>
            <w:shd w:val="clear" w:color="auto" w:fill="auto"/>
            <w:vAlign w:val="center"/>
          </w:tcPr>
          <w:p>
            <w:pPr>
              <w:ind w:right="84" w:rightChars="40"/>
              <w:rPr>
                <w:rFonts w:ascii="仿宋_GB2312" w:hAnsi="Times New Roman" w:eastAsia="仿宋_GB2312" w:cs="Times New Roman"/>
                <w:sz w:val="24"/>
                <w:szCs w:val="24"/>
              </w:rPr>
            </w:pPr>
          </w:p>
        </w:tc>
        <w:tc>
          <w:tcPr>
            <w:tcW w:w="1560" w:type="dxa"/>
            <w:tcBorders>
              <w:bottom w:val="single" w:color="auto" w:sz="4" w:space="0"/>
            </w:tcBorders>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邮箱</w:t>
            </w:r>
          </w:p>
        </w:tc>
        <w:tc>
          <w:tcPr>
            <w:tcW w:w="2205" w:type="dxa"/>
            <w:tcBorders>
              <w:bottom w:val="single" w:color="auto" w:sz="4" w:space="0"/>
            </w:tcBorders>
            <w:shd w:val="clear" w:color="auto" w:fill="auto"/>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8296" w:type="dxa"/>
            <w:gridSpan w:val="5"/>
            <w:tcBorders>
              <w:top w:val="single" w:color="auto" w:sz="4" w:space="0"/>
            </w:tcBorders>
            <w:shd w:val="clear" w:color="auto" w:fill="auto"/>
            <w:vAlign w:val="center"/>
          </w:tcPr>
          <w:p>
            <w:pPr>
              <w:ind w:right="84" w:rightChars="40"/>
              <w:jc w:val="left"/>
              <w:rPr>
                <w:rFonts w:ascii="仿宋_GB2312" w:hAnsi="Times New Roman" w:eastAsia="仿宋_GB2312" w:cs="Times New Roman"/>
                <w:b/>
                <w:bCs/>
                <w:sz w:val="24"/>
                <w:szCs w:val="24"/>
              </w:rPr>
            </w:pPr>
            <w:r>
              <w:rPr>
                <w:rFonts w:hint="eastAsia" w:ascii="仿宋_GB2312" w:eastAsia="仿宋_GB2312"/>
                <w:b/>
                <w:bCs/>
                <w:sz w:val="24"/>
                <w:szCs w:val="32"/>
              </w:rPr>
              <w:t>（三）应用企业基本</w:t>
            </w:r>
            <w:r>
              <w:rPr>
                <w:rFonts w:ascii="仿宋_GB2312" w:eastAsia="仿宋_GB2312"/>
                <w:b/>
                <w:bCs/>
                <w:sz w:val="24"/>
                <w:szCs w:val="32"/>
              </w:rPr>
              <w:t>信息</w:t>
            </w:r>
            <w:r>
              <w:rPr>
                <w:rFonts w:hint="eastAsia" w:ascii="仿宋_GB2312" w:eastAsia="仿宋_GB2312"/>
                <w:b/>
                <w:bCs/>
                <w:sz w:val="24"/>
                <w:szCs w:val="32"/>
              </w:rPr>
              <w:t>（工业</w:t>
            </w:r>
            <w:r>
              <w:rPr>
                <w:rFonts w:ascii="仿宋_GB2312" w:eastAsia="仿宋_GB2312"/>
                <w:b/>
                <w:bCs/>
                <w:sz w:val="24"/>
                <w:szCs w:val="32"/>
              </w:rPr>
              <w:t>企业填写</w:t>
            </w:r>
            <w:r>
              <w:rPr>
                <w:rFonts w:hint="eastAsia" w:ascii="仿宋_GB2312" w:eastAsia="仿宋_GB2312"/>
                <w:b/>
                <w:bCs/>
                <w:sz w:val="24"/>
                <w:szCs w:val="3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企业名称</w:t>
            </w:r>
          </w:p>
        </w:tc>
        <w:tc>
          <w:tcPr>
            <w:tcW w:w="7025" w:type="dxa"/>
            <w:gridSpan w:val="4"/>
            <w:shd w:val="clear" w:color="auto" w:fill="FFFFFF" w:themeFill="background1"/>
            <w:vAlign w:val="center"/>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成立时间</w:t>
            </w:r>
          </w:p>
        </w:tc>
        <w:tc>
          <w:tcPr>
            <w:tcW w:w="3260" w:type="dxa"/>
            <w:gridSpan w:val="2"/>
            <w:shd w:val="clear" w:color="auto" w:fill="FFFFFF" w:themeFill="background1"/>
            <w:vAlign w:val="center"/>
          </w:tcPr>
          <w:p>
            <w:pPr>
              <w:ind w:right="84" w:rightChars="40" w:firstLine="1200" w:firstLineChars="500"/>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年  </w:t>
            </w:r>
            <w:r>
              <w:rPr>
                <w:rFonts w:ascii="仿宋_GB2312" w:hAnsi="Times New Roman" w:eastAsia="仿宋_GB2312" w:cs="Times New Roman"/>
                <w:sz w:val="24"/>
                <w:szCs w:val="24"/>
              </w:rPr>
              <w:t xml:space="preserve">  </w:t>
            </w:r>
            <w:r>
              <w:rPr>
                <w:rFonts w:hint="eastAsia" w:ascii="仿宋_GB2312" w:hAnsi="Times New Roman" w:eastAsia="仿宋_GB2312" w:cs="Times New Roman"/>
                <w:sz w:val="24"/>
                <w:szCs w:val="24"/>
              </w:rPr>
              <w:t>月</w:t>
            </w: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是否上市</w:t>
            </w:r>
          </w:p>
        </w:tc>
        <w:tc>
          <w:tcPr>
            <w:tcW w:w="2205"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 xml:space="preserve">是  </w:t>
            </w:r>
            <w:r>
              <w:rPr>
                <w:rFonts w:hint="eastAsia" w:ascii="仿宋_GB2312" w:hAnsi="Times New Roman" w:eastAsia="仿宋_GB2312" w:cs="Times New Roman"/>
                <w:bCs/>
                <w:sz w:val="24"/>
                <w:szCs w:val="24"/>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w:t>
            </w:r>
            <w:r>
              <w:rPr>
                <w:rFonts w:ascii="仿宋_GB2312" w:hAnsi="Times New Roman" w:eastAsia="仿宋_GB2312" w:cs="Times New Roman"/>
                <w:b w:val="0"/>
                <w:bCs/>
                <w:sz w:val="24"/>
                <w:szCs w:val="24"/>
              </w:rPr>
              <w:t>性质</w:t>
            </w:r>
          </w:p>
        </w:tc>
        <w:tc>
          <w:tcPr>
            <w:tcW w:w="3260" w:type="dxa"/>
            <w:gridSpan w:val="2"/>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□国有 □民营 □三资</w:t>
            </w: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所属行业</w:t>
            </w:r>
          </w:p>
        </w:tc>
        <w:tc>
          <w:tcPr>
            <w:tcW w:w="2205" w:type="dxa"/>
            <w:shd w:val="clear" w:color="auto" w:fill="FFFFFF" w:themeFill="background1"/>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w:t>
            </w:r>
            <w:r>
              <w:rPr>
                <w:rFonts w:ascii="仿宋_GB2312" w:hAnsi="Times New Roman" w:eastAsia="仿宋_GB2312" w:cs="Times New Roman"/>
                <w:b w:val="0"/>
                <w:bCs/>
                <w:sz w:val="24"/>
                <w:szCs w:val="24"/>
              </w:rPr>
              <w:t>规模</w:t>
            </w:r>
          </w:p>
        </w:tc>
        <w:tc>
          <w:tcPr>
            <w:tcW w:w="3260" w:type="dxa"/>
            <w:gridSpan w:val="2"/>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大型</w:t>
            </w:r>
            <w:r>
              <w:rPr>
                <w:rFonts w:ascii="仿宋_GB2312" w:hAnsi="Times New Roman" w:eastAsia="仿宋_GB2312" w:cs="Times New Roman"/>
                <w:sz w:val="24"/>
                <w:szCs w:val="24"/>
              </w:rPr>
              <w:t xml:space="preserve"> </w:t>
            </w: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 xml:space="preserve">中型 </w:t>
            </w: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小微</w:t>
            </w: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员工数量</w:t>
            </w:r>
          </w:p>
        </w:tc>
        <w:tc>
          <w:tcPr>
            <w:tcW w:w="2205" w:type="dxa"/>
            <w:shd w:val="clear" w:color="auto" w:fill="FFFFFF" w:themeFill="background1"/>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w:t>
            </w:r>
            <w:r>
              <w:rPr>
                <w:rFonts w:ascii="仿宋_GB2312" w:hAnsi="Times New Roman" w:eastAsia="仿宋_GB2312" w:cs="Times New Roman"/>
                <w:sz w:val="24"/>
                <w:szCs w:val="24"/>
              </w:rPr>
              <w:t xml:space="preserve">   </w:t>
            </w:r>
            <w:r>
              <w:rPr>
                <w:rFonts w:hint="eastAsia" w:ascii="仿宋_GB2312" w:hAnsi="Times New Roman" w:eastAsia="仿宋_GB2312" w:cs="Times New Roman"/>
                <w:sz w:val="24"/>
                <w:szCs w:val="24"/>
              </w:rPr>
              <w:t xml:space="preserve">  （人）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官方</w:t>
            </w:r>
            <w:r>
              <w:rPr>
                <w:rFonts w:ascii="仿宋_GB2312" w:hAnsi="Times New Roman" w:eastAsia="仿宋_GB2312" w:cs="Times New Roman"/>
                <w:b w:val="0"/>
                <w:bCs/>
                <w:sz w:val="24"/>
                <w:szCs w:val="24"/>
              </w:rPr>
              <w:t>网址</w:t>
            </w:r>
          </w:p>
        </w:tc>
        <w:tc>
          <w:tcPr>
            <w:tcW w:w="3260" w:type="dxa"/>
            <w:gridSpan w:val="2"/>
            <w:shd w:val="clear" w:color="auto" w:fill="FFFFFF" w:themeFill="background1"/>
            <w:vAlign w:val="center"/>
          </w:tcPr>
          <w:p>
            <w:pPr>
              <w:ind w:right="84" w:rightChars="40"/>
              <w:jc w:val="right"/>
              <w:rPr>
                <w:rFonts w:ascii="仿宋_GB2312" w:hAnsi="Times New Roman" w:eastAsia="仿宋_GB2312" w:cs="Times New Roman"/>
                <w:sz w:val="24"/>
                <w:szCs w:val="24"/>
              </w:rPr>
            </w:pPr>
          </w:p>
        </w:tc>
        <w:tc>
          <w:tcPr>
            <w:tcW w:w="1560" w:type="dxa"/>
            <w:shd w:val="clear" w:color="auto" w:fill="FFFFFF" w:themeFill="background1"/>
            <w:vAlign w:val="center"/>
          </w:tcPr>
          <w:p>
            <w:pPr>
              <w:ind w:right="84" w:rightChars="40"/>
              <w:jc w:val="center"/>
              <w:rPr>
                <w:rFonts w:ascii="仿宋_GB2312" w:hAnsi="Times New Roman" w:eastAsia="仿宋_GB2312" w:cs="Times New Roman"/>
                <w:b/>
                <w:sz w:val="24"/>
                <w:szCs w:val="24"/>
              </w:rPr>
            </w:pPr>
            <w:r>
              <w:rPr>
                <w:rFonts w:hint="eastAsia" w:ascii="仿宋_GB2312" w:hAnsi="Times New Roman" w:eastAsia="仿宋_GB2312" w:cs="Times New Roman"/>
                <w:sz w:val="24"/>
                <w:szCs w:val="24"/>
              </w:rPr>
              <w:t>2018年营收</w:t>
            </w:r>
          </w:p>
        </w:tc>
        <w:tc>
          <w:tcPr>
            <w:tcW w:w="2205" w:type="dxa"/>
            <w:shd w:val="clear" w:color="auto" w:fill="FFFFFF" w:themeFill="background1"/>
            <w:vAlign w:val="center"/>
          </w:tcPr>
          <w:p>
            <w:pPr>
              <w:ind w:right="84" w:rightChars="40"/>
              <w:jc w:val="right"/>
              <w:rPr>
                <w:rFonts w:ascii="仿宋_GB2312" w:hAnsi="Times New Roman" w:eastAsia="仿宋_GB2312" w:cs="Times New Roman"/>
                <w:sz w:val="24"/>
                <w:szCs w:val="24"/>
              </w:rPr>
            </w:pPr>
            <w:r>
              <w:rPr>
                <w:rFonts w:hint="eastAsia" w:ascii="仿宋_GB2312" w:hAnsi="Times New Roman" w:eastAsia="仿宋_GB2312" w:cs="Times New Roman"/>
                <w:sz w:val="24"/>
                <w:szCs w:val="24"/>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企业地址</w:t>
            </w:r>
          </w:p>
        </w:tc>
        <w:tc>
          <w:tcPr>
            <w:tcW w:w="7025" w:type="dxa"/>
            <w:gridSpan w:val="4"/>
            <w:shd w:val="clear" w:color="auto" w:fill="FFFFFF" w:themeFill="background1"/>
            <w:vAlign w:val="center"/>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0"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主营</w:t>
            </w:r>
            <w:r>
              <w:rPr>
                <w:rFonts w:ascii="仿宋_GB2312" w:hAnsi="Times New Roman" w:eastAsia="仿宋_GB2312" w:cs="Times New Roman"/>
                <w:b w:val="0"/>
                <w:bCs/>
                <w:sz w:val="24"/>
                <w:szCs w:val="24"/>
              </w:rPr>
              <w:t>业务</w:t>
            </w:r>
          </w:p>
        </w:tc>
        <w:tc>
          <w:tcPr>
            <w:tcW w:w="7025" w:type="dxa"/>
            <w:gridSpan w:val="4"/>
            <w:shd w:val="clear" w:color="auto" w:fill="FFFFFF" w:themeFill="background1"/>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w:t>
            </w:r>
            <w:r>
              <w:rPr>
                <w:rFonts w:ascii="仿宋_GB2312" w:hAnsi="Times New Roman" w:eastAsia="仿宋_GB2312" w:cs="Times New Roman"/>
                <w:sz w:val="24"/>
                <w:szCs w:val="24"/>
              </w:rPr>
              <w:t>10</w:t>
            </w:r>
            <w:r>
              <w:rPr>
                <w:rFonts w:hint="eastAsia" w:ascii="仿宋_GB2312" w:hAnsi="Times New Roman" w:eastAsia="仿宋_GB2312" w:cs="Times New Roman"/>
                <w:sz w:val="24"/>
                <w:szCs w:val="24"/>
              </w:rPr>
              <w:t>0字</w:t>
            </w:r>
            <w:r>
              <w:rPr>
                <w:rFonts w:ascii="仿宋_GB2312" w:hAnsi="Times New Roman" w:eastAsia="仿宋_GB2312" w:cs="Times New Roman"/>
                <w:sz w:val="24"/>
                <w:szCs w:val="24"/>
              </w:rPr>
              <w:t>以内</w:t>
            </w:r>
            <w:r>
              <w:rPr>
                <w:rFonts w:hint="eastAsia" w:ascii="仿宋_GB2312" w:hAnsi="Times New Roman" w:eastAsia="仿宋_GB2312"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vMerge w:val="restart"/>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联系人</w:t>
            </w:r>
          </w:p>
        </w:tc>
        <w:tc>
          <w:tcPr>
            <w:tcW w:w="1134"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姓名</w:t>
            </w:r>
          </w:p>
        </w:tc>
        <w:tc>
          <w:tcPr>
            <w:tcW w:w="2126" w:type="dxa"/>
            <w:shd w:val="clear" w:color="auto" w:fill="FFFFFF" w:themeFill="background1"/>
            <w:vAlign w:val="center"/>
          </w:tcPr>
          <w:p>
            <w:pPr>
              <w:ind w:right="84" w:rightChars="40"/>
              <w:rPr>
                <w:rFonts w:ascii="仿宋_GB2312" w:hAnsi="Times New Roman" w:eastAsia="仿宋_GB2312" w:cs="Times New Roman"/>
                <w:sz w:val="24"/>
                <w:szCs w:val="24"/>
              </w:rPr>
            </w:pP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电话</w:t>
            </w:r>
          </w:p>
        </w:tc>
        <w:tc>
          <w:tcPr>
            <w:tcW w:w="2205" w:type="dxa"/>
            <w:shd w:val="clear" w:color="auto" w:fill="FFFFFF" w:themeFill="background1"/>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vMerge w:val="continue"/>
            <w:shd w:val="clear" w:color="auto" w:fill="FFFFFF" w:themeFill="background1"/>
            <w:vAlign w:val="center"/>
          </w:tcPr>
          <w:p>
            <w:pPr>
              <w:ind w:right="84" w:rightChars="40"/>
              <w:rPr>
                <w:rFonts w:ascii="仿宋_GB2312" w:hAnsi="Times New Roman" w:eastAsia="仿宋_GB2312" w:cs="Times New Roman"/>
                <w:b w:val="0"/>
                <w:bCs/>
                <w:sz w:val="24"/>
                <w:szCs w:val="24"/>
              </w:rPr>
            </w:pPr>
          </w:p>
        </w:tc>
        <w:tc>
          <w:tcPr>
            <w:tcW w:w="1134"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职务</w:t>
            </w:r>
          </w:p>
        </w:tc>
        <w:tc>
          <w:tcPr>
            <w:tcW w:w="2126" w:type="dxa"/>
            <w:shd w:val="clear" w:color="auto" w:fill="FFFFFF" w:themeFill="background1"/>
            <w:vAlign w:val="center"/>
          </w:tcPr>
          <w:p>
            <w:pPr>
              <w:ind w:right="84" w:rightChars="40"/>
              <w:rPr>
                <w:rFonts w:ascii="仿宋_GB2312" w:hAnsi="Times New Roman" w:eastAsia="仿宋_GB2312" w:cs="Times New Roman"/>
                <w:sz w:val="24"/>
                <w:szCs w:val="24"/>
              </w:rPr>
            </w:pP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邮箱</w:t>
            </w:r>
          </w:p>
        </w:tc>
        <w:tc>
          <w:tcPr>
            <w:tcW w:w="2205" w:type="dxa"/>
            <w:shd w:val="clear" w:color="auto" w:fill="FFFFFF" w:themeFill="background1"/>
          </w:tcPr>
          <w:p>
            <w:pPr>
              <w:ind w:right="84" w:rightChars="40"/>
              <w:rPr>
                <w:rFonts w:ascii="仿宋_GB2312" w:hAnsi="Times New Roman" w:eastAsia="仿宋_GB2312" w:cs="Times New Roman"/>
                <w:sz w:val="24"/>
                <w:szCs w:val="24"/>
              </w:rPr>
            </w:pPr>
          </w:p>
        </w:tc>
      </w:tr>
    </w:tbl>
    <w:p>
      <w:pPr>
        <w:numPr>
          <w:ilvl w:val="0"/>
          <w:numId w:val="1"/>
        </w:numPr>
        <w:ind w:left="0" w:right="84" w:rightChars="40" w:firstLine="566" w:firstLineChars="177"/>
        <w:rPr>
          <w:rFonts w:ascii="黑体" w:hAnsi="黑体" w:eastAsia="黑体"/>
          <w:sz w:val="32"/>
          <w:szCs w:val="32"/>
        </w:rPr>
      </w:pPr>
      <w:r>
        <w:rPr>
          <w:rFonts w:hint="eastAsia" w:ascii="黑体" w:hAnsi="黑体" w:eastAsia="黑体"/>
          <w:sz w:val="32"/>
          <w:szCs w:val="32"/>
        </w:rPr>
        <w:t>工业互联网平台解决方案（</w:t>
      </w:r>
      <w:r>
        <w:rPr>
          <w:rFonts w:ascii="黑体" w:hAnsi="黑体" w:eastAsia="黑体"/>
          <w:sz w:val="32"/>
          <w:szCs w:val="32"/>
        </w:rPr>
        <w:t>40</w:t>
      </w:r>
      <w:r>
        <w:rPr>
          <w:rFonts w:hint="eastAsia" w:ascii="黑体" w:hAnsi="黑体" w:eastAsia="黑体"/>
          <w:sz w:val="32"/>
          <w:szCs w:val="32"/>
        </w:rPr>
        <w:t>00字</w:t>
      </w:r>
      <w:r>
        <w:rPr>
          <w:rFonts w:ascii="黑体" w:hAnsi="黑体" w:eastAsia="黑体"/>
          <w:sz w:val="32"/>
          <w:szCs w:val="32"/>
        </w:rPr>
        <w:t>，</w:t>
      </w:r>
      <w:r>
        <w:rPr>
          <w:rFonts w:hint="eastAsia" w:ascii="黑体" w:hAnsi="黑体" w:eastAsia="黑体"/>
          <w:sz w:val="32"/>
          <w:szCs w:val="32"/>
        </w:rPr>
        <w:t>建议</w:t>
      </w:r>
      <w:r>
        <w:rPr>
          <w:rFonts w:ascii="黑体" w:hAnsi="黑体" w:eastAsia="黑体"/>
          <w:sz w:val="32"/>
          <w:szCs w:val="32"/>
        </w:rPr>
        <w:t>平台服务商填写</w:t>
      </w:r>
      <w:r>
        <w:rPr>
          <w:rFonts w:hint="eastAsia" w:ascii="黑体" w:hAnsi="黑体" w:eastAsia="黑体"/>
          <w:sz w:val="32"/>
          <w:szCs w:val="32"/>
        </w:rPr>
        <w:t>）</w:t>
      </w:r>
    </w:p>
    <w:p>
      <w:pPr>
        <w:pStyle w:val="11"/>
        <w:numPr>
          <w:ilvl w:val="0"/>
          <w:numId w:val="2"/>
        </w:numPr>
        <w:ind w:left="993" w:right="84" w:rightChars="40" w:firstLineChars="0"/>
        <w:rPr>
          <w:rFonts w:ascii="楷体_GB2312" w:eastAsia="楷体_GB2312"/>
          <w:sz w:val="32"/>
          <w:szCs w:val="32"/>
        </w:rPr>
      </w:pPr>
      <w:r>
        <w:rPr>
          <w:rFonts w:hint="eastAsia" w:ascii="楷体_GB2312" w:eastAsia="楷体_GB2312"/>
          <w:sz w:val="32"/>
          <w:szCs w:val="32"/>
        </w:rPr>
        <w:t>解决</w:t>
      </w:r>
      <w:r>
        <w:rPr>
          <w:rFonts w:ascii="楷体_GB2312" w:eastAsia="楷体_GB2312"/>
          <w:sz w:val="32"/>
          <w:szCs w:val="32"/>
        </w:rPr>
        <w:t>方案</w:t>
      </w:r>
      <w:r>
        <w:rPr>
          <w:rFonts w:hint="eastAsia" w:ascii="楷体_GB2312" w:eastAsia="楷体_GB2312"/>
          <w:sz w:val="32"/>
          <w:szCs w:val="32"/>
        </w:rPr>
        <w:t>概述（</w:t>
      </w:r>
      <w:r>
        <w:rPr>
          <w:rFonts w:ascii="楷体_GB2312" w:eastAsia="楷体_GB2312"/>
          <w:sz w:val="32"/>
          <w:szCs w:val="32"/>
        </w:rPr>
        <w:t>10</w:t>
      </w:r>
      <w:r>
        <w:rPr>
          <w:rFonts w:hint="eastAsia" w:ascii="楷体_GB2312" w:eastAsia="楷体_GB2312"/>
          <w:sz w:val="32"/>
          <w:szCs w:val="32"/>
        </w:rPr>
        <w:t>00字以内）</w:t>
      </w:r>
    </w:p>
    <w:p>
      <w:pPr>
        <w:pStyle w:val="11"/>
        <w:numPr>
          <w:ilvl w:val="0"/>
          <w:numId w:val="3"/>
        </w:numPr>
        <w:ind w:left="1134" w:right="84" w:rightChars="40" w:firstLineChars="0"/>
        <w:rPr>
          <w:rFonts w:ascii="仿宋_GB2312" w:eastAsia="仿宋_GB2312"/>
          <w:sz w:val="28"/>
          <w:szCs w:val="32"/>
        </w:rPr>
      </w:pPr>
      <w:r>
        <w:rPr>
          <w:rFonts w:hint="eastAsia" w:ascii="仿宋_GB2312" w:eastAsia="仿宋_GB2312"/>
          <w:sz w:val="28"/>
          <w:szCs w:val="32"/>
        </w:rPr>
        <w:t>解决方案能解决哪些问题</w:t>
      </w:r>
    </w:p>
    <w:p>
      <w:pPr>
        <w:pStyle w:val="11"/>
        <w:ind w:left="1134" w:right="84" w:rightChars="40" w:firstLine="0" w:firstLineChars="0"/>
        <w:rPr>
          <w:rFonts w:hint="eastAsia" w:ascii="仿宋_GB2312" w:eastAsia="仿宋_GB2312"/>
          <w:b/>
          <w:bCs/>
          <w:sz w:val="28"/>
          <w:szCs w:val="32"/>
        </w:rPr>
      </w:pPr>
      <w:r>
        <w:rPr>
          <w:rFonts w:hint="eastAsia" w:ascii="仿宋_GB2312" w:eastAsia="仿宋_GB2312"/>
          <w:b/>
          <w:bCs/>
          <w:sz w:val="28"/>
          <w:szCs w:val="32"/>
        </w:rPr>
        <w:t>针对</w:t>
      </w:r>
      <w:r>
        <w:rPr>
          <w:rFonts w:ascii="仿宋_GB2312" w:eastAsia="仿宋_GB2312"/>
          <w:b/>
          <w:bCs/>
          <w:sz w:val="28"/>
          <w:szCs w:val="32"/>
        </w:rPr>
        <w:t>的应用场景</w:t>
      </w:r>
      <w:r>
        <w:rPr>
          <w:rFonts w:hint="eastAsia" w:ascii="仿宋_GB2312" w:eastAsia="仿宋_GB2312"/>
          <w:b/>
          <w:bCs/>
          <w:sz w:val="28"/>
          <w:szCs w:val="32"/>
        </w:rPr>
        <w:t>，能</w:t>
      </w:r>
      <w:r>
        <w:rPr>
          <w:rFonts w:ascii="仿宋_GB2312" w:eastAsia="仿宋_GB2312"/>
          <w:b/>
          <w:bCs/>
          <w:sz w:val="28"/>
          <w:szCs w:val="32"/>
        </w:rPr>
        <w:t>解决的痛点</w:t>
      </w:r>
      <w:r>
        <w:rPr>
          <w:rFonts w:hint="eastAsia" w:ascii="仿宋_GB2312" w:eastAsia="仿宋_GB2312"/>
          <w:b/>
          <w:bCs/>
          <w:sz w:val="28"/>
          <w:szCs w:val="32"/>
        </w:rPr>
        <w:t>问题</w:t>
      </w:r>
    </w:p>
    <w:p>
      <w:pPr>
        <w:pStyle w:val="11"/>
        <w:ind w:left="1134" w:right="84" w:rightChars="40" w:firstLine="417" w:firstLineChars="0"/>
        <w:rPr>
          <w:rFonts w:hint="eastAsia" w:ascii="仿宋_GB2312" w:eastAsia="仿宋_GB2312"/>
          <w:b/>
          <w:bCs/>
          <w:sz w:val="28"/>
          <w:szCs w:val="32"/>
          <w:lang w:val="en-US" w:eastAsia="zh-CN"/>
        </w:rPr>
      </w:pPr>
      <w:r>
        <w:rPr>
          <w:rFonts w:hint="eastAsia" w:ascii="仿宋_GB2312" w:eastAsia="仿宋_GB2312"/>
          <w:b/>
          <w:bCs/>
          <w:sz w:val="28"/>
          <w:szCs w:val="32"/>
          <w:lang w:val="en-US" w:eastAsia="zh-CN"/>
        </w:rPr>
        <w:t>针对的应用场景：</w:t>
      </w:r>
    </w:p>
    <w:p>
      <w:pPr>
        <w:pStyle w:val="11"/>
        <w:ind w:left="1134" w:right="84" w:rightChars="40" w:firstLine="417" w:firstLineChars="0"/>
        <w:rPr>
          <w:rFonts w:hint="eastAsia" w:ascii="仿宋_GB2312" w:eastAsia="仿宋_GB2312"/>
          <w:sz w:val="28"/>
          <w:szCs w:val="32"/>
          <w:lang w:eastAsia="zh-CN"/>
        </w:rPr>
      </w:pPr>
      <w:r>
        <w:rPr>
          <w:rFonts w:hint="eastAsia" w:ascii="仿宋_GB2312" w:eastAsia="仿宋_GB2312"/>
          <w:sz w:val="28"/>
          <w:szCs w:val="32"/>
          <w:lang w:val="en-US" w:eastAsia="zh-CN"/>
        </w:rPr>
        <w:t>平台面向</w:t>
      </w:r>
      <w:r>
        <w:rPr>
          <w:rFonts w:hint="eastAsia" w:ascii="仿宋_GB2312" w:eastAsia="仿宋_GB2312"/>
          <w:sz w:val="28"/>
          <w:szCs w:val="32"/>
        </w:rPr>
        <w:t>中小企业</w:t>
      </w:r>
      <w:r>
        <w:rPr>
          <w:rFonts w:hint="eastAsia" w:ascii="仿宋_GB2312" w:eastAsia="仿宋_GB2312"/>
          <w:sz w:val="28"/>
          <w:szCs w:val="32"/>
          <w:lang w:val="en-US" w:eastAsia="zh-CN"/>
        </w:rPr>
        <w:t>急需</w:t>
      </w:r>
      <w:r>
        <w:rPr>
          <w:rFonts w:hint="eastAsia" w:ascii="仿宋_GB2312" w:eastAsia="仿宋_GB2312"/>
          <w:sz w:val="28"/>
          <w:szCs w:val="32"/>
        </w:rPr>
        <w:t>进行</w:t>
      </w:r>
      <w:r>
        <w:rPr>
          <w:rFonts w:hint="eastAsia" w:ascii="仿宋_GB2312" w:eastAsia="仿宋_GB2312"/>
          <w:sz w:val="28"/>
          <w:szCs w:val="32"/>
          <w:lang w:val="en-US" w:eastAsia="zh-CN"/>
        </w:rPr>
        <w:t>的</w:t>
      </w:r>
      <w:r>
        <w:rPr>
          <w:rFonts w:hint="eastAsia" w:ascii="仿宋_GB2312" w:eastAsia="仿宋_GB2312"/>
          <w:sz w:val="28"/>
          <w:szCs w:val="32"/>
        </w:rPr>
        <w:t>产</w:t>
      </w:r>
      <w:r>
        <w:rPr>
          <w:rFonts w:hint="eastAsia" w:ascii="仿宋_GB2312" w:eastAsia="仿宋_GB2312"/>
          <w:sz w:val="28"/>
          <w:szCs w:val="32"/>
          <w:lang w:val="en-US" w:eastAsia="zh-CN"/>
        </w:rPr>
        <w:t>品智能化改造，提供完整的一套从硬件到平台的安监系统解决方案，并提供给第三方使用的需求，</w:t>
      </w:r>
      <w:r>
        <w:rPr>
          <w:rFonts w:hint="eastAsia" w:ascii="仿宋_GB2312" w:eastAsia="仿宋_GB2312"/>
          <w:sz w:val="28"/>
          <w:szCs w:val="32"/>
        </w:rPr>
        <w:t>自主研发了国内第一款适用于</w:t>
      </w:r>
      <w:r>
        <w:rPr>
          <w:rFonts w:hint="eastAsia" w:ascii="仿宋_GB2312" w:eastAsia="仿宋_GB2312"/>
          <w:sz w:val="28"/>
          <w:szCs w:val="32"/>
          <w:lang w:val="en-US" w:eastAsia="zh-CN"/>
        </w:rPr>
        <w:t>装备制造设备</w:t>
      </w:r>
      <w:r>
        <w:rPr>
          <w:rFonts w:hint="eastAsia" w:ascii="仿宋_GB2312" w:eastAsia="仿宋_GB2312"/>
          <w:sz w:val="28"/>
          <w:szCs w:val="32"/>
        </w:rPr>
        <w:t>数采硬件和一流的云服务平台服务，为中小设备厂家提供了极具性价比的成套解决方案。</w:t>
      </w:r>
      <w:r>
        <w:rPr>
          <w:rFonts w:hint="eastAsia" w:ascii="仿宋_GB2312" w:eastAsia="仿宋_GB2312"/>
          <w:sz w:val="28"/>
          <w:szCs w:val="32"/>
          <w:lang w:val="en-US" w:eastAsia="zh-CN"/>
        </w:rPr>
        <w:t>通过为数家中小企业的平台服务，积</w:t>
      </w:r>
      <w:r>
        <w:rPr>
          <w:rFonts w:hint="eastAsia" w:ascii="仿宋_GB2312" w:eastAsia="仿宋_GB2312"/>
          <w:sz w:val="28"/>
          <w:szCs w:val="32"/>
        </w:rPr>
        <w:t>累了丰富的设备安全监管运维经验</w:t>
      </w:r>
      <w:r>
        <w:rPr>
          <w:rFonts w:hint="eastAsia" w:ascii="仿宋_GB2312" w:eastAsia="仿宋_GB2312"/>
          <w:sz w:val="28"/>
          <w:szCs w:val="32"/>
          <w:lang w:eastAsia="zh-CN"/>
        </w:rPr>
        <w:t>。</w:t>
      </w:r>
    </w:p>
    <w:p>
      <w:pPr>
        <w:pStyle w:val="11"/>
        <w:ind w:left="1134" w:right="84" w:rightChars="40" w:firstLine="417" w:firstLineChars="0"/>
        <w:rPr>
          <w:rFonts w:hint="eastAsia" w:ascii="仿宋_GB2312" w:eastAsia="仿宋_GB2312"/>
          <w:b/>
          <w:bCs/>
          <w:sz w:val="28"/>
          <w:szCs w:val="32"/>
          <w:lang w:val="en-US" w:eastAsia="zh-CN"/>
        </w:rPr>
      </w:pPr>
      <w:r>
        <w:rPr>
          <w:rFonts w:hint="eastAsia" w:ascii="仿宋_GB2312" w:eastAsia="仿宋_GB2312"/>
          <w:b/>
          <w:bCs/>
          <w:sz w:val="28"/>
          <w:szCs w:val="32"/>
          <w:lang w:val="en-US" w:eastAsia="zh-CN"/>
        </w:rPr>
        <w:t>能解决的痛点问题：</w:t>
      </w:r>
    </w:p>
    <w:p>
      <w:pPr>
        <w:pStyle w:val="11"/>
        <w:ind w:left="1134" w:right="84" w:rightChars="40" w:firstLine="417"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现代工业的迅速发展，新技术、新工艺的充分应用，使得企业仅依靠卖设备可以获得的利润不断下降，企业逐步意识到需要提高企业内部效率并提供更多样化的产品服务以提升收入的多样性。通过平台的布置，为企业提供客户监控功能，实现产品服务增值，客户也可以通过云平台查看到设备的状态信息，实时监控设备的状态，使得作为企业设备产品的服务产品，可以促进销售或实现业务增值。</w:t>
      </w:r>
    </w:p>
    <w:p>
      <w:pPr>
        <w:pStyle w:val="11"/>
        <w:ind w:left="0" w:leftChars="0" w:right="84" w:rightChars="40" w:firstLine="0" w:firstLineChars="0"/>
        <w:rPr>
          <w:rFonts w:hint="eastAsia" w:ascii="仿宋_GB2312" w:eastAsia="仿宋_GB2312"/>
          <w:sz w:val="28"/>
          <w:szCs w:val="32"/>
        </w:rPr>
      </w:pPr>
    </w:p>
    <w:p>
      <w:pPr>
        <w:pStyle w:val="11"/>
        <w:numPr>
          <w:ilvl w:val="0"/>
          <w:numId w:val="3"/>
        </w:numPr>
        <w:ind w:left="1134" w:right="84" w:rightChars="40" w:firstLineChars="0"/>
        <w:rPr>
          <w:rFonts w:ascii="仿宋_GB2312" w:eastAsia="仿宋_GB2312"/>
          <w:sz w:val="28"/>
          <w:szCs w:val="32"/>
        </w:rPr>
      </w:pPr>
      <w:r>
        <w:rPr>
          <w:rFonts w:hint="eastAsia" w:ascii="仿宋_GB2312" w:eastAsia="仿宋_GB2312"/>
          <w:sz w:val="28"/>
          <w:szCs w:val="32"/>
        </w:rPr>
        <w:t>解决方案服务范围</w:t>
      </w:r>
    </w:p>
    <w:p>
      <w:pPr>
        <w:pStyle w:val="11"/>
        <w:ind w:left="1134" w:right="84" w:rightChars="40" w:firstLine="0" w:firstLineChars="0"/>
        <w:rPr>
          <w:rFonts w:ascii="仿宋_GB2312" w:eastAsia="仿宋_GB2312"/>
          <w:b/>
          <w:bCs/>
          <w:sz w:val="28"/>
          <w:szCs w:val="32"/>
        </w:rPr>
      </w:pPr>
      <w:r>
        <w:rPr>
          <w:rFonts w:ascii="仿宋_GB2312" w:eastAsia="仿宋_GB2312"/>
          <w:b/>
          <w:bCs/>
          <w:sz w:val="28"/>
          <w:szCs w:val="32"/>
        </w:rPr>
        <w:t>首先</w:t>
      </w:r>
      <w:r>
        <w:rPr>
          <w:rFonts w:hint="eastAsia" w:ascii="仿宋_GB2312" w:eastAsia="仿宋_GB2312"/>
          <w:b/>
          <w:bCs/>
          <w:sz w:val="28"/>
          <w:szCs w:val="32"/>
        </w:rPr>
        <w:t>从</w:t>
      </w:r>
      <w:r>
        <w:rPr>
          <w:rFonts w:ascii="仿宋_GB2312" w:eastAsia="仿宋_GB2312"/>
          <w:b/>
          <w:bCs/>
          <w:sz w:val="28"/>
          <w:szCs w:val="32"/>
        </w:rPr>
        <w:t>哪个行业入手</w:t>
      </w:r>
      <w:r>
        <w:rPr>
          <w:rFonts w:hint="eastAsia" w:ascii="仿宋_GB2312" w:eastAsia="仿宋_GB2312"/>
          <w:b/>
          <w:bCs/>
          <w:sz w:val="28"/>
          <w:szCs w:val="32"/>
        </w:rPr>
        <w:t>，目前已在</w:t>
      </w:r>
      <w:r>
        <w:rPr>
          <w:rFonts w:ascii="仿宋_GB2312" w:eastAsia="仿宋_GB2312"/>
          <w:b/>
          <w:bCs/>
          <w:sz w:val="28"/>
          <w:szCs w:val="32"/>
        </w:rPr>
        <w:t>哪些行业</w:t>
      </w:r>
      <w:r>
        <w:rPr>
          <w:rFonts w:hint="eastAsia" w:ascii="仿宋_GB2312" w:eastAsia="仿宋_GB2312"/>
          <w:b/>
          <w:bCs/>
          <w:sz w:val="28"/>
          <w:szCs w:val="32"/>
        </w:rPr>
        <w:t>部署</w:t>
      </w:r>
      <w:r>
        <w:rPr>
          <w:rFonts w:ascii="仿宋_GB2312" w:eastAsia="仿宋_GB2312"/>
          <w:b/>
          <w:bCs/>
          <w:sz w:val="28"/>
          <w:szCs w:val="32"/>
        </w:rPr>
        <w:t>实施</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平台首先从中小设备制造服务商入手，目前已在大型商用中央空调、大型发电机、工业机组、起重机械等行业设备生产厂家部署实施设备云监控平台。</w:t>
      </w:r>
    </w:p>
    <w:p>
      <w:pPr>
        <w:pStyle w:val="11"/>
        <w:ind w:left="1134" w:right="84" w:rightChars="40" w:firstLine="0" w:firstLineChars="0"/>
        <w:rPr>
          <w:rFonts w:hint="eastAsia" w:ascii="仿宋_GB2312" w:eastAsia="仿宋_GB2312"/>
          <w:sz w:val="28"/>
          <w:szCs w:val="32"/>
          <w:lang w:val="en-US" w:eastAsia="zh-CN"/>
        </w:rPr>
      </w:pPr>
    </w:p>
    <w:p>
      <w:pPr>
        <w:pStyle w:val="11"/>
        <w:numPr>
          <w:ilvl w:val="0"/>
          <w:numId w:val="3"/>
        </w:numPr>
        <w:ind w:left="1134" w:right="84" w:rightChars="40" w:firstLineChars="0"/>
        <w:rPr>
          <w:rFonts w:ascii="仿宋_GB2312" w:eastAsia="仿宋_GB2312"/>
          <w:sz w:val="28"/>
          <w:szCs w:val="32"/>
        </w:rPr>
      </w:pPr>
      <w:r>
        <w:rPr>
          <w:rFonts w:hint="eastAsia" w:ascii="仿宋_GB2312" w:eastAsia="仿宋_GB2312"/>
          <w:sz w:val="28"/>
          <w:szCs w:val="32"/>
        </w:rPr>
        <w:t>解决</w:t>
      </w:r>
      <w:r>
        <w:rPr>
          <w:rFonts w:ascii="仿宋_GB2312" w:eastAsia="仿宋_GB2312"/>
          <w:sz w:val="28"/>
          <w:szCs w:val="32"/>
        </w:rPr>
        <w:t>方案的特征</w:t>
      </w:r>
      <w:r>
        <w:rPr>
          <w:rFonts w:hint="eastAsia" w:ascii="仿宋_GB2312" w:eastAsia="仿宋_GB2312"/>
          <w:sz w:val="28"/>
          <w:szCs w:val="32"/>
        </w:rPr>
        <w:t>/优势</w:t>
      </w:r>
    </w:p>
    <w:p>
      <w:pPr>
        <w:pStyle w:val="11"/>
        <w:numPr>
          <w:ilvl w:val="0"/>
          <w:numId w:val="4"/>
        </w:numPr>
        <w:ind w:left="1134" w:right="84" w:rightChars="40" w:firstLineChars="0"/>
        <w:rPr>
          <w:rFonts w:ascii="仿宋_GB2312" w:eastAsia="仿宋_GB2312"/>
          <w:sz w:val="28"/>
          <w:szCs w:val="32"/>
        </w:rPr>
      </w:pPr>
      <w:r>
        <w:rPr>
          <w:rFonts w:hint="eastAsia" w:ascii="仿宋_GB2312" w:eastAsia="仿宋_GB2312"/>
          <w:sz w:val="28"/>
          <w:szCs w:val="32"/>
        </w:rPr>
        <w:t>与传统方案相比有何优势</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与传统方案相比：</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实现了主动式运维，提高了运维服务水平：客户的设备状态都可以通过系统进行查询和监控，服务人员可以第一时间发现设备问题，通知客户进行维护，提高运维的水平和客户满意度；</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实现了巡检服务标准化，提高了服务效率：服务经理可以通过平台设置标杆项目的设备巡检计划，预先安排人员进行检修，提高整体的服务效率；</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提供了客户监控功能，实现产品服务增值：客户也可以通过云平台查看到设备的状态信息，实时监控设备的状态，同时在销售过程中，作为产品的服务产品，可以对销售产生促进或实现业务增值。</w:t>
      </w:r>
    </w:p>
    <w:p>
      <w:pPr>
        <w:pStyle w:val="11"/>
        <w:numPr>
          <w:ilvl w:val="0"/>
          <w:numId w:val="0"/>
        </w:numPr>
        <w:ind w:left="714" w:leftChars="0" w:right="84" w:rightChars="40"/>
        <w:rPr>
          <w:rFonts w:ascii="仿宋_GB2312" w:eastAsia="仿宋_GB2312"/>
          <w:sz w:val="28"/>
          <w:szCs w:val="32"/>
        </w:rPr>
      </w:pPr>
    </w:p>
    <w:p>
      <w:pPr>
        <w:pStyle w:val="11"/>
        <w:numPr>
          <w:ilvl w:val="0"/>
          <w:numId w:val="4"/>
        </w:numPr>
        <w:ind w:left="1134" w:right="84" w:rightChars="40" w:firstLineChars="0"/>
        <w:rPr>
          <w:rFonts w:ascii="仿宋_GB2312" w:eastAsia="仿宋_GB2312"/>
          <w:sz w:val="28"/>
          <w:szCs w:val="32"/>
        </w:rPr>
      </w:pPr>
      <w:r>
        <w:rPr>
          <w:rFonts w:hint="eastAsia" w:ascii="仿宋_GB2312" w:eastAsia="仿宋_GB2312"/>
          <w:sz w:val="28"/>
          <w:szCs w:val="32"/>
        </w:rPr>
        <w:t>同类型解决方案服务商还有哪些，与之相比有何优势</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同类型的解决方案服务商有天泽智云、锱云、寄云、根云、黑湖科技等。相较于主要关注能源、轨道交通、数控机加工、工业机器人等领域的天泽智云；主要关注机床、医疗和车联网方面的锱云；主攻全流程的大数据平台的寄云；通用性、兼容性好但相对专业性较差的根云，普奥云在特定行业的专业度较高。</w:t>
      </w:r>
    </w:p>
    <w:p>
      <w:pPr>
        <w:pStyle w:val="11"/>
        <w:numPr>
          <w:ilvl w:val="0"/>
          <w:numId w:val="2"/>
        </w:numPr>
        <w:ind w:left="993" w:right="84" w:rightChars="40" w:firstLineChars="0"/>
        <w:rPr>
          <w:rFonts w:ascii="楷体_GB2312" w:eastAsia="楷体_GB2312"/>
          <w:sz w:val="32"/>
          <w:szCs w:val="32"/>
        </w:rPr>
      </w:pPr>
      <w:r>
        <w:rPr>
          <w:rFonts w:hint="eastAsia" w:ascii="楷体_GB2312" w:eastAsia="楷体_GB2312"/>
          <w:sz w:val="32"/>
          <w:szCs w:val="32"/>
        </w:rPr>
        <w:t>解决</w:t>
      </w:r>
      <w:r>
        <w:rPr>
          <w:rFonts w:ascii="楷体_GB2312" w:eastAsia="楷体_GB2312"/>
          <w:sz w:val="32"/>
          <w:szCs w:val="32"/>
        </w:rPr>
        <w:t>方案技术实现</w:t>
      </w:r>
      <w:r>
        <w:rPr>
          <w:rFonts w:hint="eastAsia" w:ascii="楷体_GB2312" w:eastAsia="楷体_GB2312"/>
          <w:sz w:val="32"/>
          <w:szCs w:val="32"/>
        </w:rPr>
        <w:t>（</w:t>
      </w:r>
      <w:r>
        <w:rPr>
          <w:rFonts w:ascii="楷体_GB2312" w:eastAsia="楷体_GB2312"/>
          <w:sz w:val="32"/>
          <w:szCs w:val="32"/>
        </w:rPr>
        <w:t>20</w:t>
      </w:r>
      <w:r>
        <w:rPr>
          <w:rFonts w:hint="eastAsia" w:ascii="楷体_GB2312" w:eastAsia="楷体_GB2312"/>
          <w:sz w:val="32"/>
          <w:szCs w:val="32"/>
        </w:rPr>
        <w:t>00字以内）</w:t>
      </w:r>
    </w:p>
    <w:p>
      <w:pPr>
        <w:ind w:right="84" w:rightChars="40" w:firstLine="1274" w:firstLineChars="455"/>
        <w:rPr>
          <w:rFonts w:ascii="仿宋_GB2312" w:eastAsia="仿宋_GB2312"/>
          <w:sz w:val="28"/>
          <w:szCs w:val="32"/>
        </w:rPr>
      </w:pPr>
      <w:r>
        <w:rPr>
          <w:rFonts w:hint="eastAsia" w:ascii="仿宋_GB2312" w:eastAsia="仿宋_GB2312"/>
          <w:sz w:val="28"/>
          <w:szCs w:val="32"/>
        </w:rPr>
        <w:t>按照通用型解决方案描述，不需</w:t>
      </w:r>
      <w:r>
        <w:rPr>
          <w:rFonts w:ascii="仿宋_GB2312" w:eastAsia="仿宋_GB2312"/>
          <w:sz w:val="28"/>
          <w:szCs w:val="32"/>
        </w:rPr>
        <w:t>要</w:t>
      </w:r>
      <w:r>
        <w:rPr>
          <w:rFonts w:hint="eastAsia" w:ascii="仿宋_GB2312" w:eastAsia="仿宋_GB2312"/>
          <w:sz w:val="28"/>
          <w:szCs w:val="32"/>
        </w:rPr>
        <w:t>针对</w:t>
      </w:r>
      <w:r>
        <w:rPr>
          <w:rFonts w:ascii="仿宋_GB2312" w:eastAsia="仿宋_GB2312"/>
          <w:sz w:val="28"/>
          <w:szCs w:val="32"/>
        </w:rPr>
        <w:t>特定案例</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平台支持广泛的设备接入，借助大数据和云计算技术以及应用工厂技术和机制，构建物联云服务能力，实现设备数据的云端运营。平台围绕工业大数据，设计为三大中心:</w:t>
      </w:r>
    </w:p>
    <w:p>
      <w:pPr>
        <w:pStyle w:val="11"/>
        <w:numPr>
          <w:ilvl w:val="0"/>
          <w:numId w:val="5"/>
        </w:numPr>
        <w:ind w:left="168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运营中心，面向设备生产厂商、设备运营商，提供设备运营服务，实现设备安全高效运行，提升设备创新能力</w:t>
      </w:r>
    </w:p>
    <w:p>
      <w:pPr>
        <w:pStyle w:val="11"/>
        <w:numPr>
          <w:ilvl w:val="0"/>
          <w:numId w:val="5"/>
        </w:numPr>
        <w:ind w:left="168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服务中心，面向各行业业务用户，基于云端平台技术和数据，设计和开发业务服务价值</w:t>
      </w:r>
    </w:p>
    <w:p>
      <w:pPr>
        <w:pStyle w:val="11"/>
        <w:numPr>
          <w:ilvl w:val="0"/>
          <w:numId w:val="5"/>
        </w:numPr>
        <w:ind w:left="1680" w:leftChars="0" w:firstLineChars="0"/>
        <w:rPr>
          <w:rFonts w:hint="eastAsia" w:ascii="仿宋_GB2312" w:eastAsia="仿宋_GB2312"/>
          <w:sz w:val="28"/>
          <w:szCs w:val="32"/>
          <w:lang w:val="en-US" w:eastAsia="zh-CN"/>
        </w:rPr>
      </w:pPr>
      <w:r>
        <w:rPr>
          <w:rFonts w:hint="eastAsia" w:ascii="仿宋_GB2312" w:eastAsia="仿宋_GB2312" w:hAnsiTheme="minorHAnsi" w:cstheme="minorBidi"/>
          <w:kern w:val="2"/>
          <w:sz w:val="28"/>
          <w:szCs w:val="32"/>
          <w:lang w:val="en-US" w:eastAsia="zh-CN" w:bidi="ar-SA"/>
        </w:rPr>
        <w:t>应用中心，面向行业专家提供行业应用，设备目录，科学分析等二次开发和定制能力，丰富应用生态</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大数据处理</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 xml:space="preserve">工业设备每天都会产生大量的数据，这些数据存储和分析处理需要大量的计算和存储资源，通过云计算技术管理和监控全部的计算和存储，进行负载均衡和容错处理，解决计算、存储、网络传输资源的动态按需分配问题，根据业务量的增长动态扩容。从大量设备数据中寻找规律，挖掘价值，需要用到大数据技术进行分布式存储、分片和分步读取和处理，采取集群进行并行处理，解决单处理机存储和处理能力不足的难题，由于大数据处理中的有容错技术，对于单个节点出现故障，可以对任务重新调度，因而不影响最终的计算结果。容器技术是云计算和大数据中的基础技术，主要用于资源隔离和容错处理，有了容器技术，负载均衡和调度，错误恢复就可以方便的进行。 </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多样化设备接入</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 xml:space="preserve">基于容器和软件插件技术处理工厂设备的接入，解决工厂设备种类多，接入协议多样性的问题，接入一种采用新协议的设备，只需要开发一个代码较少的插件，降低了开发难度，加快应用开发速度。 </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大数据分析</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设备入网后会产生大量运行数据，设备数据和业务数据之间存在着内在的规律，通过平台内置的高效计算框架及丰富的算法逻辑，基于海量数据进行模型训练，利用高效的框架进行挖掘学习，挖掘数据深层次价值。</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数据存储</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对数据类型根据数据应用特点设计为业务数据、模型数据、缓存数据、高速缓存、统计分析数据，并相应的对应不同类型的存储数据库。</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 xml:space="preserve">数据安全性 </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通过域和角色来实现资源和操作的管控。整个平台有严格的认证、数据加密和权限控制，确保系统的安全。</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图形化配置、数据刻画</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在图形化配置、数据刻画方面，基于HTML5技术，实现在Web环境下，无需任何编程即可创建设备监控画面、仪表盘、分析曲线、数据报表等内容。基于此，平台提供了：</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丰富的可视化组件工具，如仪表盘组件库、分析组件库等，可帮助用户快捷地创建视图、Dashboard；</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响应式布局组态。可以设置Web浏览的布局样式，通过响应式布局技术管理来控制在不同尺寸浏览器客户端的显示规则，可适用各种尺寸的手机、平板、PC、大屏幕，自动适应不同客户端的显示系统；</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提供端到端应用程序建模环境，使您能够轻松对连接的智能设备和应用所需的对象、拓扑逻辑、数据分析，服务流程、Dashboard进行建模。</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应用工厂</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行业专家可以基于平台快速开发专业的应用App，并发布至App Factory，丰富云端应用App，缩短开发周期。用户可以根据平台提供的组态设计器，dashboard设计器，流程设计器以及相应的API开发新的行业应用，可正对智能园区，智慧小区，智慧农业，智能燃气，智能水务等做更深入的业务系统。目前平台已经为众多开发者&amp;企业提供服务。</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多客户端支持</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平台不限制客户端数量，并通过容器，权限矩阵，设备域管理等有效管理客户端权限。</w:t>
      </w:r>
    </w:p>
    <w:p>
      <w:pPr>
        <w:ind w:right="84" w:rightChars="40" w:firstLine="1274" w:firstLineChars="455"/>
        <w:rPr>
          <w:rFonts w:ascii="仿宋_GB2312" w:eastAsia="仿宋_GB2312"/>
          <w:sz w:val="28"/>
          <w:szCs w:val="32"/>
        </w:rPr>
      </w:pPr>
    </w:p>
    <w:p>
      <w:pPr>
        <w:pStyle w:val="11"/>
        <w:numPr>
          <w:ilvl w:val="0"/>
          <w:numId w:val="2"/>
        </w:numPr>
        <w:ind w:left="993" w:right="84" w:rightChars="40" w:firstLineChars="0"/>
        <w:rPr>
          <w:rFonts w:ascii="楷体_GB2312" w:eastAsia="楷体_GB2312"/>
          <w:sz w:val="32"/>
          <w:szCs w:val="32"/>
        </w:rPr>
      </w:pPr>
      <w:r>
        <w:rPr>
          <w:rFonts w:hint="eastAsia" w:ascii="楷体_GB2312" w:eastAsia="楷体_GB2312"/>
          <w:sz w:val="32"/>
          <w:szCs w:val="32"/>
        </w:rPr>
        <w:t>应用</w:t>
      </w:r>
      <w:r>
        <w:rPr>
          <w:rFonts w:ascii="楷体_GB2312" w:eastAsia="楷体_GB2312"/>
          <w:sz w:val="32"/>
          <w:szCs w:val="32"/>
        </w:rPr>
        <w:t>效果</w:t>
      </w:r>
      <w:r>
        <w:rPr>
          <w:rFonts w:hint="eastAsia" w:ascii="楷体_GB2312" w:eastAsia="楷体_GB2312"/>
          <w:sz w:val="32"/>
          <w:szCs w:val="32"/>
        </w:rPr>
        <w:t>（</w:t>
      </w:r>
      <w:r>
        <w:rPr>
          <w:rFonts w:ascii="楷体_GB2312" w:eastAsia="楷体_GB2312"/>
          <w:sz w:val="32"/>
          <w:szCs w:val="32"/>
        </w:rPr>
        <w:t>5</w:t>
      </w:r>
      <w:r>
        <w:rPr>
          <w:rFonts w:hint="eastAsia" w:ascii="楷体_GB2312" w:eastAsia="楷体_GB2312"/>
          <w:sz w:val="32"/>
          <w:szCs w:val="32"/>
        </w:rPr>
        <w:t>00字以内）</w:t>
      </w:r>
    </w:p>
    <w:p>
      <w:pPr>
        <w:pStyle w:val="11"/>
        <w:numPr>
          <w:ilvl w:val="0"/>
          <w:numId w:val="7"/>
        </w:numPr>
        <w:ind w:right="84" w:rightChars="40" w:hanging="279" w:firstLineChars="0"/>
        <w:rPr>
          <w:rFonts w:ascii="仿宋_GB2312" w:eastAsia="仿宋_GB2312"/>
          <w:sz w:val="28"/>
          <w:szCs w:val="32"/>
        </w:rPr>
      </w:pPr>
      <w:r>
        <w:rPr>
          <w:rFonts w:hint="eastAsia" w:ascii="仿宋_GB2312" w:eastAsia="仿宋_GB2312"/>
          <w:sz w:val="28"/>
          <w:szCs w:val="32"/>
        </w:rPr>
        <w:t>理论上可实现的效果</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各类型传感器、PLC采集数据到设备数采网关或通过SCADA等将工业设备的数据上传到云端（公有云&amp;企业私有云）。用户在云端即可实现设备云端监控、全生命周期管理、设备数据分析、设备预测性维护、设备租赁等服务。</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使用平台服务可以有效降低设备运维成本，提高设备使用价值，帮助装备制造商创新服务模式，增加服务收入。</w:t>
      </w:r>
    </w:p>
    <w:p>
      <w:pPr>
        <w:pStyle w:val="11"/>
        <w:numPr>
          <w:ilvl w:val="0"/>
          <w:numId w:val="0"/>
        </w:numPr>
        <w:ind w:left="851" w:leftChars="0" w:right="84" w:rightChars="40"/>
        <w:rPr>
          <w:rFonts w:ascii="仿宋_GB2312" w:eastAsia="仿宋_GB2312"/>
          <w:sz w:val="28"/>
          <w:szCs w:val="32"/>
        </w:rPr>
      </w:pPr>
    </w:p>
    <w:p>
      <w:pPr>
        <w:pStyle w:val="11"/>
        <w:numPr>
          <w:ilvl w:val="0"/>
          <w:numId w:val="7"/>
        </w:numPr>
        <w:ind w:left="1134" w:right="84" w:rightChars="40" w:hanging="279" w:firstLineChars="0"/>
        <w:rPr>
          <w:rFonts w:ascii="仿宋_GB2312" w:eastAsia="仿宋_GB2312"/>
          <w:sz w:val="28"/>
          <w:szCs w:val="32"/>
        </w:rPr>
      </w:pPr>
      <w:r>
        <w:rPr>
          <w:rFonts w:hint="eastAsia" w:ascii="仿宋_GB2312" w:eastAsia="仿宋_GB2312"/>
          <w:sz w:val="28"/>
          <w:szCs w:val="32"/>
        </w:rPr>
        <w:t>在</w:t>
      </w:r>
      <w:r>
        <w:rPr>
          <w:rFonts w:ascii="仿宋_GB2312" w:eastAsia="仿宋_GB2312"/>
          <w:sz w:val="28"/>
          <w:szCs w:val="32"/>
        </w:rPr>
        <w:t>企业</w:t>
      </w:r>
      <w:r>
        <w:rPr>
          <w:rFonts w:hint="eastAsia" w:ascii="仿宋_GB2312" w:eastAsia="仿宋_GB2312"/>
          <w:sz w:val="28"/>
          <w:szCs w:val="32"/>
        </w:rPr>
        <w:t>实际落地的效果</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以起重机械为例，为实现中低端桥门式起重机数据采集，平台协同起重机厂家，研发了第一代具有完全自主知识产权的起重机械数采设备，目前市场上不存在竞争产品，纯利润在20-30%。</w:t>
      </w:r>
    </w:p>
    <w:p>
      <w:pPr>
        <w:pStyle w:val="11"/>
        <w:ind w:left="1134" w:right="84" w:rightChars="40" w:firstLine="560" w:firstLineChars="200"/>
        <w:rPr>
          <w:rFonts w:hint="eastAsia" w:ascii="仿宋_GB2312" w:eastAsia="仿宋_GB2312"/>
          <w:sz w:val="28"/>
          <w:szCs w:val="32"/>
          <w:lang w:val="en-US" w:eastAsia="zh-CN"/>
        </w:rPr>
      </w:pPr>
    </w:p>
    <w:p>
      <w:pPr>
        <w:pStyle w:val="11"/>
        <w:numPr>
          <w:ilvl w:val="0"/>
          <w:numId w:val="2"/>
        </w:numPr>
        <w:ind w:left="993" w:right="84" w:rightChars="40" w:firstLineChars="0"/>
        <w:rPr>
          <w:rFonts w:ascii="楷体_GB2312" w:eastAsia="楷体_GB2312"/>
          <w:sz w:val="32"/>
          <w:szCs w:val="32"/>
        </w:rPr>
      </w:pPr>
      <w:r>
        <w:rPr>
          <w:rFonts w:hint="eastAsia" w:ascii="楷体_GB2312" w:eastAsia="楷体_GB2312"/>
          <w:sz w:val="32"/>
          <w:szCs w:val="32"/>
        </w:rPr>
        <w:t>创新点及</w:t>
      </w:r>
      <w:r>
        <w:rPr>
          <w:rFonts w:ascii="楷体_GB2312" w:eastAsia="楷体_GB2312"/>
          <w:sz w:val="32"/>
          <w:szCs w:val="32"/>
        </w:rPr>
        <w:t>推广价值</w:t>
      </w:r>
      <w:r>
        <w:rPr>
          <w:rFonts w:hint="eastAsia" w:ascii="楷体_GB2312" w:eastAsia="楷体_GB2312"/>
          <w:sz w:val="32"/>
          <w:szCs w:val="32"/>
        </w:rPr>
        <w:t>（500字以内）</w:t>
      </w:r>
    </w:p>
    <w:p>
      <w:pPr>
        <w:pStyle w:val="11"/>
        <w:numPr>
          <w:ilvl w:val="0"/>
          <w:numId w:val="8"/>
        </w:numPr>
        <w:ind w:right="84" w:rightChars="40" w:hanging="279" w:firstLineChars="0"/>
        <w:rPr>
          <w:rFonts w:ascii="仿宋_GB2312" w:hAnsi="仿宋" w:eastAsia="仿宋_GB2312"/>
          <w:sz w:val="28"/>
          <w:szCs w:val="32"/>
        </w:rPr>
      </w:pPr>
      <w:r>
        <w:rPr>
          <w:rFonts w:hint="eastAsia" w:ascii="仿宋_GB2312" w:eastAsia="仿宋_GB2312"/>
          <w:sz w:val="28"/>
          <w:szCs w:val="32"/>
        </w:rPr>
        <w:t>创新</w:t>
      </w:r>
      <w:r>
        <w:rPr>
          <w:rFonts w:hint="eastAsia" w:ascii="仿宋_GB2312" w:hAnsi="仿宋" w:eastAsia="仿宋_GB2312"/>
          <w:sz w:val="28"/>
          <w:szCs w:val="32"/>
        </w:rPr>
        <w:t>点</w:t>
      </w:r>
      <w:bookmarkStart w:id="0" w:name="_GoBack"/>
      <w:bookmarkEnd w:id="0"/>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应用什么新技术；带来什么新价值、新效果；拓展什么新业务；形成什么新模式、新业态等</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创新商业模式，获取更多利润渠道</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利用设备运维思想，以客户为中心，辅助相应的金融和保险手段，将传统卖设备模式变成卖服务。利用服务在设备生命周期内获取更多的利润空间。</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基于物联网和动态数据驱动的设备智能维护策略</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提出基于物联网和动态数据驱动的设备智能维护策略，协同考虑设备可靠性与多部件预测维护模型。根据设备运行动态数据，利用设备运行状态特征指标间的关联关系、劣化状态及 Bayes 推理方法，预测设备在某时刻的瞬时可靠度。实现设备在运行过程的动态测试信号、运行测量数据与系统仿真紧密结合。</w:t>
      </w:r>
    </w:p>
    <w:p>
      <w:pPr>
        <w:ind w:right="84" w:rightChars="40" w:firstLine="560" w:firstLineChars="200"/>
        <w:rPr>
          <w:rFonts w:hint="eastAsia" w:ascii="仿宋_GB2312" w:eastAsia="仿宋_GB2312"/>
          <w:sz w:val="28"/>
          <w:szCs w:val="32"/>
        </w:rPr>
      </w:pPr>
    </w:p>
    <w:p>
      <w:pPr>
        <w:pStyle w:val="11"/>
        <w:numPr>
          <w:ilvl w:val="0"/>
          <w:numId w:val="8"/>
        </w:numPr>
        <w:ind w:right="84" w:rightChars="40" w:hanging="279" w:firstLineChars="0"/>
        <w:rPr>
          <w:rFonts w:ascii="仿宋_GB2312" w:hAnsi="仿宋" w:eastAsia="仿宋_GB2312"/>
          <w:sz w:val="28"/>
          <w:szCs w:val="32"/>
        </w:rPr>
      </w:pPr>
      <w:r>
        <w:rPr>
          <w:rFonts w:hint="eastAsia" w:ascii="仿宋_GB2312" w:eastAsia="仿宋_GB2312"/>
          <w:sz w:val="28"/>
          <w:szCs w:val="32"/>
        </w:rPr>
        <w:t>推广</w:t>
      </w:r>
      <w:r>
        <w:rPr>
          <w:rFonts w:hint="eastAsia" w:ascii="仿宋_GB2312" w:hAnsi="仿宋" w:eastAsia="仿宋_GB2312"/>
          <w:sz w:val="28"/>
          <w:szCs w:val="32"/>
        </w:rPr>
        <w:t>价值</w:t>
      </w:r>
    </w:p>
    <w:p>
      <w:pPr>
        <w:ind w:right="84" w:rightChars="40" w:firstLine="562" w:firstLineChars="200"/>
        <w:rPr>
          <w:rFonts w:hint="eastAsia" w:ascii="仿宋_GB2312" w:eastAsia="仿宋_GB2312"/>
          <w:b/>
          <w:bCs/>
          <w:sz w:val="28"/>
          <w:szCs w:val="32"/>
        </w:rPr>
      </w:pPr>
      <w:r>
        <w:rPr>
          <w:rFonts w:hint="eastAsia" w:ascii="仿宋_GB2312" w:eastAsia="仿宋_GB2312"/>
          <w:b/>
          <w:bCs/>
          <w:sz w:val="28"/>
          <w:szCs w:val="32"/>
        </w:rPr>
        <w:t>区域、行业、领域等可复制性、规模化应用价值</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建立设备云平台，装备企业可以增加装备销售机会，建立基服务的竞争门槛，转变商业模式，获得更过服务销售营收。同时也帮助企业降低运营成本，提高服务响应能力，规范服务流程，提高网络协助能力，提高产品设计能力。</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同时，通过建立设备云平台，装备企业也帮助用户提高设备的使用价值，降低设备持有成本和使用成本，并提供更专业维修保养服务。</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降低运维成本</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利用物联网技术，云计算技术，大数据技术有效降低设备故障解决时间，降低出差次数，让80%以上的故障通过远程或者远程指导解决。通过数据分析做预测性维护，降低停机风险与抢修成本。通过对备件库存的预测，降低企业流动资金占有率。通过平台数据推送，网络协同，降低各部门协作成本，提高效率。</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沉淀企业无形资产</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平台不断积累设备数据，人的经验数据，不断提高对设备最佳状态工况的认识，有效建立售后保养知识库，设备最佳能耗模型，故障预测模型，最佳工艺模型等。把相应的经验和知识数字化，可以加强经验和知识的传承，扩大知识的应用边际，降低新员工的培训成本。</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加强与上下游的协作与互动</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通过平台对部分数据进行共享，加强企业上下游之间的信息交互与协作。加深产业链客户合作关系。</w:t>
      </w:r>
    </w:p>
    <w:p>
      <w:pPr>
        <w:ind w:right="84" w:rightChars="40"/>
        <w:rPr>
          <w:rFonts w:hint="eastAsia" w:ascii="仿宋_GB2312" w:eastAsia="仿宋_GB2312"/>
          <w:sz w:val="28"/>
          <w:szCs w:val="32"/>
        </w:rPr>
      </w:pPr>
    </w:p>
    <w:p>
      <w:pPr>
        <w:numPr>
          <w:ilvl w:val="0"/>
          <w:numId w:val="1"/>
        </w:numPr>
        <w:ind w:left="0" w:right="84" w:rightChars="40" w:firstLine="566" w:firstLineChars="177"/>
        <w:rPr>
          <w:rFonts w:ascii="黑体" w:hAnsi="黑体" w:eastAsia="黑体"/>
          <w:sz w:val="32"/>
          <w:szCs w:val="32"/>
        </w:rPr>
      </w:pPr>
      <w:r>
        <w:rPr>
          <w:rFonts w:hint="eastAsia" w:ascii="黑体" w:hAnsi="黑体" w:eastAsia="黑体"/>
          <w:sz w:val="32"/>
          <w:szCs w:val="32"/>
        </w:rPr>
        <w:t>工业互联网平台</w:t>
      </w:r>
      <w:r>
        <w:rPr>
          <w:rFonts w:ascii="黑体" w:hAnsi="黑体" w:eastAsia="黑体"/>
          <w:sz w:val="32"/>
          <w:szCs w:val="32"/>
        </w:rPr>
        <w:t>创新应用</w:t>
      </w:r>
      <w:r>
        <w:rPr>
          <w:rFonts w:hint="eastAsia" w:ascii="黑体" w:hAnsi="黑体" w:eastAsia="黑体"/>
          <w:sz w:val="32"/>
          <w:szCs w:val="32"/>
        </w:rPr>
        <w:t>案例（建议</w:t>
      </w:r>
      <w:r>
        <w:rPr>
          <w:rFonts w:ascii="黑体" w:hAnsi="黑体" w:eastAsia="黑体"/>
          <w:sz w:val="32"/>
          <w:szCs w:val="32"/>
        </w:rPr>
        <w:t>应用企业填写</w:t>
      </w:r>
      <w:r>
        <w:rPr>
          <w:rFonts w:hint="eastAsia" w:ascii="黑体" w:hAnsi="黑体" w:eastAsia="黑体"/>
          <w:sz w:val="32"/>
          <w:szCs w:val="32"/>
        </w:rPr>
        <w:t>，5</w:t>
      </w:r>
      <w:r>
        <w:rPr>
          <w:rFonts w:ascii="黑体" w:hAnsi="黑体" w:eastAsia="黑体"/>
          <w:sz w:val="32"/>
          <w:szCs w:val="32"/>
        </w:rPr>
        <w:t>0</w:t>
      </w:r>
      <w:r>
        <w:rPr>
          <w:rFonts w:hint="eastAsia" w:ascii="黑体" w:hAnsi="黑体" w:eastAsia="黑体"/>
          <w:sz w:val="32"/>
          <w:szCs w:val="32"/>
        </w:rPr>
        <w:t>00字）</w:t>
      </w:r>
    </w:p>
    <w:p>
      <w:pPr>
        <w:pStyle w:val="11"/>
        <w:numPr>
          <w:ilvl w:val="0"/>
          <w:numId w:val="10"/>
        </w:numPr>
        <w:ind w:left="993" w:right="84" w:rightChars="40" w:firstLineChars="0"/>
        <w:rPr>
          <w:rFonts w:ascii="楷体_GB2312" w:eastAsia="楷体_GB2312"/>
          <w:sz w:val="32"/>
          <w:szCs w:val="32"/>
        </w:rPr>
      </w:pPr>
      <w:r>
        <w:rPr>
          <w:rFonts w:hint="eastAsia" w:ascii="楷体_GB2312" w:eastAsia="楷体_GB2312"/>
          <w:sz w:val="32"/>
          <w:szCs w:val="32"/>
        </w:rPr>
        <w:t>工业互联网平台</w:t>
      </w:r>
      <w:r>
        <w:rPr>
          <w:rFonts w:ascii="楷体_GB2312" w:eastAsia="楷体_GB2312"/>
          <w:sz w:val="32"/>
          <w:szCs w:val="32"/>
        </w:rPr>
        <w:t>应用的</w:t>
      </w:r>
      <w:r>
        <w:rPr>
          <w:rFonts w:hint="eastAsia" w:ascii="楷体_GB2312" w:eastAsia="楷体_GB2312"/>
          <w:sz w:val="32"/>
          <w:szCs w:val="32"/>
        </w:rPr>
        <w:t>背景和诉求（</w:t>
      </w:r>
      <w:r>
        <w:rPr>
          <w:rFonts w:ascii="楷体_GB2312" w:eastAsia="楷体_GB2312"/>
          <w:sz w:val="32"/>
          <w:szCs w:val="32"/>
        </w:rPr>
        <w:t>10</w:t>
      </w:r>
      <w:r>
        <w:rPr>
          <w:rFonts w:hint="eastAsia" w:ascii="楷体_GB2312" w:eastAsia="楷体_GB2312"/>
          <w:sz w:val="32"/>
          <w:szCs w:val="32"/>
        </w:rPr>
        <w:t>00字内）</w:t>
      </w:r>
    </w:p>
    <w:p>
      <w:pPr>
        <w:ind w:right="84" w:rightChars="40" w:firstLine="560" w:firstLineChars="200"/>
        <w:rPr>
          <w:rFonts w:ascii="仿宋_GB2312" w:eastAsia="仿宋_GB2312"/>
          <w:sz w:val="28"/>
          <w:szCs w:val="32"/>
        </w:rPr>
      </w:pPr>
      <w:r>
        <w:rPr>
          <w:rFonts w:hint="eastAsia" w:ascii="仿宋_GB2312" w:eastAsia="仿宋_GB2312"/>
          <w:sz w:val="28"/>
          <w:szCs w:val="32"/>
        </w:rPr>
        <w:t>工业企业为何选择工业互联网平台应用，是否能解决当前问题。内容包括但不限于：</w:t>
      </w:r>
    </w:p>
    <w:p>
      <w:pPr>
        <w:pStyle w:val="11"/>
        <w:numPr>
          <w:ilvl w:val="0"/>
          <w:numId w:val="11"/>
        </w:numPr>
        <w:ind w:right="84" w:rightChars="40" w:firstLineChars="0"/>
        <w:rPr>
          <w:rFonts w:ascii="仿宋_GB2312" w:hAnsi="仿宋" w:eastAsia="仿宋_GB2312"/>
          <w:sz w:val="28"/>
          <w:szCs w:val="32"/>
        </w:rPr>
      </w:pPr>
      <w:r>
        <w:rPr>
          <w:rFonts w:hint="eastAsia" w:ascii="仿宋_GB2312" w:eastAsia="仿宋_GB2312"/>
          <w:sz w:val="28"/>
          <w:szCs w:val="32"/>
        </w:rPr>
        <w:t>企业面临的挑战</w:t>
      </w:r>
    </w:p>
    <w:p>
      <w:pPr>
        <w:ind w:right="84" w:rightChars="40" w:firstLine="562" w:firstLineChars="200"/>
        <w:rPr>
          <w:rFonts w:hint="eastAsia" w:ascii="仿宋_GB2312" w:eastAsia="仿宋_GB2312"/>
          <w:b/>
          <w:bCs/>
          <w:sz w:val="28"/>
          <w:szCs w:val="32"/>
        </w:rPr>
      </w:pPr>
      <w:r>
        <w:rPr>
          <w:rFonts w:hint="eastAsia" w:ascii="仿宋_GB2312" w:eastAsia="仿宋_GB2312"/>
          <w:b/>
          <w:bCs/>
          <w:sz w:val="28"/>
          <w:szCs w:val="32"/>
        </w:rPr>
        <w:t>梳理企业发展面临的内外</w:t>
      </w:r>
      <w:r>
        <w:rPr>
          <w:rFonts w:ascii="仿宋_GB2312" w:eastAsia="仿宋_GB2312"/>
          <w:b/>
          <w:bCs/>
          <w:sz w:val="28"/>
          <w:szCs w:val="32"/>
        </w:rPr>
        <w:t>部</w:t>
      </w:r>
      <w:r>
        <w:rPr>
          <w:rFonts w:hint="eastAsia" w:ascii="仿宋_GB2312" w:eastAsia="仿宋_GB2312"/>
          <w:b/>
          <w:bCs/>
          <w:sz w:val="28"/>
          <w:szCs w:val="32"/>
        </w:rPr>
        <w:t>挑战，分析企业现有竞争力有哪些不足，总结企业基于工业互联网平台提升或重塑核心竞争力的主要诉求。</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随着现代工业的迅速发展，市场对</w:t>
      </w:r>
      <w:r>
        <w:rPr>
          <w:rFonts w:hint="eastAsia" w:ascii="仿宋_GB2312" w:eastAsia="仿宋_GB2312"/>
          <w:sz w:val="28"/>
          <w:szCs w:val="32"/>
          <w:lang w:val="en-US" w:eastAsia="zh-CN"/>
        </w:rPr>
        <w:t>重大设备</w:t>
      </w:r>
      <w:r>
        <w:rPr>
          <w:rFonts w:hint="eastAsia" w:ascii="仿宋_GB2312" w:eastAsia="仿宋_GB2312"/>
          <w:sz w:val="28"/>
          <w:szCs w:val="32"/>
        </w:rPr>
        <w:t>的运维管理也有了新的要求。</w:t>
      </w:r>
      <w:r>
        <w:rPr>
          <w:rFonts w:hint="eastAsia" w:ascii="仿宋_GB2312" w:eastAsia="仿宋_GB2312"/>
          <w:sz w:val="28"/>
          <w:szCs w:val="32"/>
          <w:lang w:val="en-US" w:eastAsia="zh-CN"/>
        </w:rPr>
        <w:t>如起重机械设备的最新</w:t>
      </w:r>
      <w:r>
        <w:rPr>
          <w:rFonts w:hint="eastAsia" w:ascii="仿宋_GB2312" w:eastAsia="仿宋_GB2312"/>
          <w:sz w:val="28"/>
          <w:szCs w:val="32"/>
        </w:rPr>
        <w:t>国标【GB/T 28264-2017】（2018年5月1日起实施）明确了起重机械需要提供安全监控管理系统。</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ab/>
      </w:r>
      <w:r>
        <w:rPr>
          <w:rFonts w:hint="eastAsia" w:ascii="仿宋_GB2312" w:eastAsia="仿宋_GB2312"/>
          <w:sz w:val="28"/>
          <w:szCs w:val="32"/>
        </w:rPr>
        <w:t>国外起重机械龙头芬兰科尼（德马格），国内工程机械龙头徐工机械、三一重工、中联重科等已经针对高端起重机械，如汽车起重机、随车起重机、全地面起重机、履带起重机和塔式起重机等，逐步实施自有的《安全监控管理系统》。但是针对市场上保有量最大、销售量最多的桥式和门式起重机，并没有一家厂家提供一套从硬件到平台的完整安监系统解决方案，提供给第三方使用。</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lang w:val="en-US" w:eastAsia="zh-CN"/>
        </w:rPr>
        <w:t>同样的，</w:t>
      </w:r>
      <w:r>
        <w:rPr>
          <w:rFonts w:hint="eastAsia" w:ascii="仿宋_GB2312" w:eastAsia="仿宋_GB2312"/>
          <w:sz w:val="28"/>
          <w:szCs w:val="32"/>
        </w:rPr>
        <w:t>作为大型智能化设备，中央空调系统的安装实施和日常运维都较为复杂。从出厂安装到调试过程，从故障发现到售后维修，每一个环节都对制造商和服务方提出了高质量、高标准的服务要求。</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其他诸如燃气、柴油、太阳能等多种发电机组的产品设备，也亟需建立设备云监控平台为客户提供高效可靠的远程运维服务。</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基于此，平台以帮助中小企业进行产品智能化改造，研发适用于中小企业设备数采硬件和云服务平台为目标，为中小设备厂家提供了极具性价比的成套解决方案。</w:t>
      </w:r>
    </w:p>
    <w:p>
      <w:pPr>
        <w:ind w:right="84" w:rightChars="40" w:firstLine="560" w:firstLineChars="200"/>
        <w:rPr>
          <w:rFonts w:hint="eastAsia" w:ascii="仿宋_GB2312" w:eastAsia="仿宋_GB2312"/>
          <w:sz w:val="28"/>
          <w:szCs w:val="32"/>
          <w:lang w:val="en-US" w:eastAsia="zh-CN"/>
        </w:rPr>
      </w:pPr>
    </w:p>
    <w:p>
      <w:pPr>
        <w:pStyle w:val="11"/>
        <w:numPr>
          <w:ilvl w:val="0"/>
          <w:numId w:val="11"/>
        </w:numPr>
        <w:ind w:right="84" w:rightChars="40" w:firstLineChars="0"/>
        <w:rPr>
          <w:rFonts w:ascii="仿宋_GB2312" w:eastAsia="仿宋_GB2312"/>
          <w:sz w:val="28"/>
          <w:szCs w:val="32"/>
        </w:rPr>
      </w:pPr>
      <w:r>
        <w:rPr>
          <w:rFonts w:hint="eastAsia" w:ascii="仿宋_GB2312" w:eastAsia="仿宋_GB2312"/>
          <w:sz w:val="28"/>
          <w:szCs w:val="32"/>
        </w:rPr>
        <w:t>工业互联网平台应用思路</w:t>
      </w:r>
    </w:p>
    <w:p>
      <w:pPr>
        <w:ind w:right="84" w:rightChars="40" w:firstLine="562" w:firstLineChars="200"/>
        <w:rPr>
          <w:rFonts w:hint="eastAsia" w:ascii="仿宋_GB2312" w:eastAsia="仿宋_GB2312"/>
          <w:b/>
          <w:bCs/>
          <w:sz w:val="28"/>
          <w:szCs w:val="32"/>
        </w:rPr>
      </w:pPr>
      <w:r>
        <w:rPr>
          <w:rFonts w:hint="eastAsia" w:ascii="仿宋_GB2312" w:eastAsia="仿宋_GB2312"/>
          <w:b/>
          <w:bCs/>
          <w:sz w:val="28"/>
          <w:szCs w:val="32"/>
        </w:rPr>
        <w:t>一是总体规划。介绍企业基于工业互联网平台开展数字化转型的整体战略、目标和规划等。</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各类型传感器、PLC采集数据到数采网关或通过SCADA等将工业设备的数据上传到云端（公有云&amp;企业私有云）。使得用户在云端即可实现设备云端监控、全生命周期管理、设备数据分析、设备预测性维护、设备租赁等服务。</w:t>
      </w:r>
    </w:p>
    <w:p>
      <w:pPr>
        <w:jc w:val="center"/>
        <w:rPr>
          <w:sz w:val="24"/>
          <w:szCs w:val="24"/>
        </w:rPr>
      </w:pPr>
      <w:r>
        <w:rPr>
          <w:sz w:val="24"/>
          <w:szCs w:val="24"/>
        </w:rPr>
        <w:drawing>
          <wp:inline distT="0" distB="0" distL="114300" distR="114300">
            <wp:extent cx="4319905" cy="26993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0000" cy="2700000"/>
                    </a:xfrm>
                    <a:prstGeom prst="rect">
                      <a:avLst/>
                    </a:prstGeom>
                    <a:noFill/>
                    <a:ln w="9525">
                      <a:noFill/>
                    </a:ln>
                  </pic:spPr>
                </pic:pic>
              </a:graphicData>
            </a:graphic>
          </wp:inline>
        </w:drawing>
      </w:r>
    </w:p>
    <w:p>
      <w:pPr>
        <w:ind w:right="84" w:rightChars="40" w:firstLine="480" w:firstLineChars="200"/>
        <w:jc w:val="center"/>
        <w:rPr>
          <w:rFonts w:hint="eastAsia" w:ascii="仿宋_GB2312" w:eastAsia="仿宋_GB2312"/>
          <w:sz w:val="24"/>
          <w:szCs w:val="24"/>
          <w:lang w:val="en-US" w:eastAsia="zh-CN"/>
        </w:rPr>
      </w:pPr>
      <w:r>
        <w:rPr>
          <w:rFonts w:hint="eastAsia" w:ascii="仿宋_GB2312" w:eastAsia="仿宋_GB2312"/>
          <w:sz w:val="24"/>
          <w:szCs w:val="24"/>
          <w:lang w:val="en-US" w:eastAsia="zh-CN"/>
        </w:rPr>
        <w:t>图1 总体规划</w:t>
      </w:r>
    </w:p>
    <w:p>
      <w:pPr>
        <w:rPr>
          <w:sz w:val="24"/>
          <w:szCs w:val="24"/>
        </w:rPr>
      </w:pP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设备云端监控</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通过设备工业网关，工业路由器等将工业设备连接到设备云平台上。客户可以实现设备运行数据的实时&amp;历史监控，工艺流程图动态展示，远程参数修改与设备启停，故障告警与推送，设备控制器（PLC等）程序远程调试与更新等功能。</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设备全生命周期管理</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可实现在设备安装与设备报废阶段的设备全生命周期管理。包括设备信息管理（静态信息与动态信息），维保计划管理，维保工单管理，备件管理，知识库管路，客户管理，合同管理。</w:t>
      </w:r>
    </w:p>
    <w:p>
      <w:pPr>
        <w:spacing w:line="300" w:lineRule="auto"/>
        <w:jc w:val="center"/>
        <w:rPr>
          <w:rFonts w:ascii="等线" w:hAnsi="等线" w:eastAsia="等线"/>
          <w:sz w:val="24"/>
          <w:szCs w:val="24"/>
        </w:rPr>
      </w:pP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设备数据分析</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利用设备相应的运行数据，可结合大数据手段实现KQI管理，并利用对设备工况的监控管理以及运行数据的统计分析，可以帮助客户提高设备使用维护水平。</w:t>
      </w:r>
    </w:p>
    <w:p>
      <w:pPr>
        <w:spacing w:line="300" w:lineRule="auto"/>
        <w:jc w:val="center"/>
        <w:rPr>
          <w:rFonts w:ascii="等线" w:hAnsi="等线" w:eastAsia="等线"/>
          <w:sz w:val="24"/>
          <w:szCs w:val="24"/>
        </w:rPr>
      </w:pP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设备预测性维护</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针对关键设备或者零部件进行数据分析，可以降低被动维修或者预防性维修次数，逐步提升预测性维修水平，建立设备正常状态模型，提高设备可用度。</w:t>
      </w:r>
    </w:p>
    <w:p>
      <w:pPr>
        <w:spacing w:line="300" w:lineRule="auto"/>
        <w:jc w:val="center"/>
        <w:rPr>
          <w:rFonts w:ascii="等线" w:hAnsi="等线" w:eastAsia="等线"/>
          <w:sz w:val="24"/>
          <w:szCs w:val="24"/>
        </w:rPr>
      </w:pP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设备租赁</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利用金融手段，建立设备租赁模式，降低用户使用设备门槛，提高单台设备的利润水平。同时可以利用平台保障设备的稳定运行，建立基于使用的账单，到期锁机等功能。</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其他服务</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实现系统集成服务，为用户提供设备，信息化集成解决方案，提供有设备向产线，产线向系统的整体解决方案。同时也可以为用户提供轻量化的云端MES服务。</w:t>
      </w:r>
    </w:p>
    <w:p>
      <w:pPr>
        <w:ind w:right="84" w:rightChars="40" w:firstLine="560" w:firstLineChars="200"/>
        <w:rPr>
          <w:rFonts w:hint="eastAsia" w:ascii="仿宋_GB2312" w:eastAsia="仿宋_GB2312"/>
          <w:sz w:val="28"/>
          <w:szCs w:val="32"/>
        </w:rPr>
      </w:pPr>
    </w:p>
    <w:p>
      <w:pPr>
        <w:ind w:right="84" w:rightChars="40" w:firstLine="562" w:firstLineChars="200"/>
        <w:rPr>
          <w:rFonts w:hint="eastAsia" w:ascii="仿宋_GB2312" w:hAnsi="仿宋" w:eastAsia="仿宋_GB2312"/>
          <w:b/>
          <w:bCs/>
          <w:sz w:val="28"/>
          <w:szCs w:val="32"/>
        </w:rPr>
      </w:pPr>
      <w:r>
        <w:rPr>
          <w:rFonts w:hint="eastAsia" w:ascii="仿宋_GB2312" w:eastAsia="仿宋_GB2312"/>
          <w:b/>
          <w:bCs/>
          <w:sz w:val="28"/>
          <w:szCs w:val="32"/>
        </w:rPr>
        <w:t>二是分步实施。现阶段哪些关键业务环节开展</w:t>
      </w:r>
      <w:r>
        <w:rPr>
          <w:rFonts w:ascii="仿宋_GB2312" w:eastAsia="仿宋_GB2312"/>
          <w:b/>
          <w:bCs/>
          <w:sz w:val="28"/>
          <w:szCs w:val="32"/>
        </w:rPr>
        <w:t>了平台应用</w:t>
      </w:r>
      <w:r>
        <w:rPr>
          <w:rFonts w:hint="eastAsia" w:ascii="仿宋_GB2312" w:hAnsi="仿宋" w:eastAsia="仿宋_GB2312"/>
          <w:b/>
          <w:bCs/>
          <w:sz w:val="28"/>
          <w:szCs w:val="32"/>
        </w:rPr>
        <w:t>。</w:t>
      </w:r>
    </w:p>
    <w:p>
      <w:pPr>
        <w:ind w:right="84" w:rightChars="40" w:firstLine="560" w:firstLineChars="200"/>
        <w:rPr>
          <w:rFonts w:hint="eastAsia" w:ascii="仿宋_GB2312" w:hAnsi="仿宋" w:eastAsia="仿宋_GB2312"/>
          <w:sz w:val="28"/>
          <w:szCs w:val="32"/>
          <w:lang w:val="en-US" w:eastAsia="zh-CN"/>
        </w:rPr>
      </w:pPr>
      <w:r>
        <w:rPr>
          <w:rFonts w:hint="eastAsia" w:ascii="仿宋_GB2312" w:hAnsi="仿宋" w:eastAsia="仿宋_GB2312"/>
          <w:sz w:val="28"/>
          <w:szCs w:val="32"/>
          <w:lang w:val="en-US" w:eastAsia="zh-CN"/>
        </w:rPr>
        <w:t>现阶段，已在起重机械、大型商用中央空调、</w:t>
      </w:r>
      <w:r>
        <w:rPr>
          <w:rFonts w:hint="eastAsia" w:ascii="仿宋_GB2312" w:hAnsi="仿宋" w:eastAsia="仿宋_GB2312"/>
          <w:sz w:val="28"/>
          <w:szCs w:val="32"/>
          <w:lang w:val="en-US" w:eastAsia="zh-CN"/>
        </w:rPr>
        <w:t>大型发电机、工业机组实现了设备状态数据采集策略研究，形成了针对典型设备类别的监测诊断技术手段配置导则，消除了关键设备的信息孤岛。初步形成了以在线监测、智能诊断、远程运维为核心的状态管控体系，显著提升了设备管理绩效和现场维护效率。</w:t>
      </w:r>
    </w:p>
    <w:p>
      <w:pPr>
        <w:ind w:right="84" w:rightChars="40" w:firstLine="560" w:firstLineChars="200"/>
        <w:rPr>
          <w:rFonts w:hint="eastAsia" w:ascii="仿宋_GB2312" w:hAnsi="仿宋" w:eastAsia="仿宋_GB2312"/>
          <w:sz w:val="28"/>
          <w:szCs w:val="32"/>
        </w:rPr>
      </w:pPr>
    </w:p>
    <w:p>
      <w:pPr>
        <w:pStyle w:val="11"/>
        <w:numPr>
          <w:ilvl w:val="0"/>
          <w:numId w:val="10"/>
        </w:numPr>
        <w:ind w:left="993" w:right="84" w:rightChars="40" w:firstLineChars="0"/>
        <w:rPr>
          <w:rFonts w:ascii="楷体_GB2312" w:eastAsia="楷体_GB2312"/>
          <w:sz w:val="32"/>
          <w:szCs w:val="32"/>
        </w:rPr>
      </w:pPr>
      <w:r>
        <w:rPr>
          <w:rFonts w:hint="eastAsia" w:ascii="楷体_GB2312" w:eastAsia="楷体_GB2312"/>
          <w:sz w:val="32"/>
          <w:szCs w:val="32"/>
        </w:rPr>
        <w:t>工业互联网平台</w:t>
      </w:r>
      <w:r>
        <w:rPr>
          <w:rFonts w:ascii="楷体_GB2312" w:eastAsia="楷体_GB2312"/>
          <w:sz w:val="32"/>
          <w:szCs w:val="32"/>
        </w:rPr>
        <w:t>创新</w:t>
      </w:r>
      <w:r>
        <w:rPr>
          <w:rFonts w:hint="eastAsia" w:ascii="楷体_GB2312" w:eastAsia="楷体_GB2312"/>
          <w:sz w:val="32"/>
          <w:szCs w:val="32"/>
        </w:rPr>
        <w:t>应用（2500字以内）</w:t>
      </w:r>
    </w:p>
    <w:p>
      <w:pPr>
        <w:pStyle w:val="11"/>
        <w:numPr>
          <w:ilvl w:val="0"/>
          <w:numId w:val="13"/>
        </w:numPr>
        <w:ind w:left="1134" w:right="84" w:rightChars="40" w:firstLineChars="0"/>
        <w:rPr>
          <w:rFonts w:ascii="仿宋_GB2312" w:eastAsia="仿宋_GB2312"/>
          <w:sz w:val="28"/>
          <w:szCs w:val="32"/>
        </w:rPr>
      </w:pPr>
      <w:r>
        <w:rPr>
          <w:rFonts w:hint="eastAsia" w:ascii="仿宋_GB2312" w:eastAsia="仿宋_GB2312"/>
          <w:sz w:val="28"/>
          <w:szCs w:val="32"/>
        </w:rPr>
        <w:t>拟解决的痛点</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产品同质化严重，复制性强</w:t>
      </w:r>
    </w:p>
    <w:p>
      <w:pPr>
        <w:ind w:right="84" w:rightChars="40" w:firstLine="560" w:firstLineChars="200"/>
        <w:rPr>
          <w:rFonts w:hint="eastAsia" w:ascii="仿宋_GB2312" w:hAnsi="仿宋" w:eastAsia="仿宋_GB2312"/>
          <w:sz w:val="28"/>
          <w:szCs w:val="32"/>
          <w:lang w:val="en-US" w:eastAsia="zh-CN"/>
        </w:rPr>
      </w:pPr>
      <w:r>
        <w:rPr>
          <w:rFonts w:hint="eastAsia" w:ascii="仿宋_GB2312" w:hAnsi="仿宋" w:eastAsia="仿宋_GB2312"/>
          <w:sz w:val="28"/>
          <w:szCs w:val="32"/>
          <w:lang w:val="en-US" w:eastAsia="zh-CN"/>
        </w:rPr>
        <w:tab/>
      </w:r>
      <w:r>
        <w:rPr>
          <w:rFonts w:hint="eastAsia" w:ascii="仿宋_GB2312" w:hAnsi="仿宋" w:eastAsia="仿宋_GB2312"/>
          <w:sz w:val="28"/>
          <w:szCs w:val="32"/>
          <w:lang w:val="en-US" w:eastAsia="zh-CN"/>
        </w:rPr>
        <w:t>国内某些设备制造业设计生产长期处于中低端水平，有些设计图纸都是来源于国家计划调拨，产品同质化严重。虽然同质化造成了价格战，压低了产品价格，但是相对标准的产品，给服务标准化提供了可能性。</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单位利润不断下降，服务意识增加</w:t>
      </w:r>
    </w:p>
    <w:p>
      <w:pPr>
        <w:ind w:right="84" w:rightChars="40" w:firstLine="560" w:firstLineChars="200"/>
        <w:rPr>
          <w:rFonts w:hint="eastAsia" w:ascii="仿宋_GB2312" w:hAnsi="仿宋" w:eastAsia="仿宋_GB2312"/>
          <w:sz w:val="28"/>
          <w:szCs w:val="32"/>
          <w:lang w:val="en-US" w:eastAsia="zh-CN"/>
        </w:rPr>
      </w:pPr>
      <w:r>
        <w:rPr>
          <w:rFonts w:hint="eastAsia" w:ascii="仿宋_GB2312" w:hAnsi="仿宋" w:eastAsia="仿宋_GB2312"/>
          <w:sz w:val="28"/>
          <w:szCs w:val="32"/>
          <w:lang w:val="en-US" w:eastAsia="zh-CN"/>
        </w:rPr>
        <w:tab/>
      </w:r>
      <w:r>
        <w:rPr>
          <w:rFonts w:hint="eastAsia" w:ascii="仿宋_GB2312" w:hAnsi="仿宋" w:eastAsia="仿宋_GB2312"/>
          <w:sz w:val="28"/>
          <w:szCs w:val="32"/>
          <w:lang w:val="en-US" w:eastAsia="zh-CN"/>
        </w:rPr>
        <w:t>再加上同质化竞争严重，造成整机厂家的价格不断下降。仅依靠卖设备可以获得的利润不断下降，企业逐步意识到需要提高企业内部效率并提供更多样化的产品服务以提升收入的多样性。</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行业内缺乏合作精神，共建生态</w:t>
      </w:r>
    </w:p>
    <w:p>
      <w:pPr>
        <w:ind w:right="84" w:rightChars="40" w:firstLine="560" w:firstLineChars="200"/>
        <w:rPr>
          <w:rFonts w:hint="eastAsia" w:ascii="仿宋_GB2312" w:hAnsi="仿宋" w:eastAsia="仿宋_GB2312"/>
          <w:sz w:val="28"/>
          <w:szCs w:val="32"/>
          <w:lang w:val="en-US" w:eastAsia="zh-CN"/>
        </w:rPr>
      </w:pPr>
      <w:r>
        <w:rPr>
          <w:rFonts w:hint="eastAsia" w:ascii="仿宋_GB2312" w:hAnsi="仿宋" w:eastAsia="仿宋_GB2312"/>
          <w:sz w:val="28"/>
          <w:szCs w:val="32"/>
          <w:lang w:val="en-US" w:eastAsia="zh-CN"/>
        </w:rPr>
        <w:tab/>
      </w:r>
      <w:r>
        <w:rPr>
          <w:rFonts w:hint="eastAsia" w:ascii="仿宋_GB2312" w:hAnsi="仿宋" w:eastAsia="仿宋_GB2312"/>
          <w:sz w:val="28"/>
          <w:szCs w:val="32"/>
          <w:lang w:val="en-US" w:eastAsia="zh-CN"/>
        </w:rPr>
        <w:t xml:space="preserve">当前厂家没有技术生态思维，没有形成“命运共同体”的理念。厂家和供应商、厂家和客户、客户和供应商的关系要从简单的交易关系逐渐发展为相互信任的合作伙伴，借助于平台解决设备生产维修上下链数据互通有无。 </w:t>
      </w:r>
    </w:p>
    <w:p>
      <w:pPr>
        <w:pStyle w:val="11"/>
        <w:numPr>
          <w:numId w:val="0"/>
        </w:numPr>
        <w:ind w:left="714" w:leftChars="0" w:right="84" w:rightChars="40"/>
        <w:rPr>
          <w:rFonts w:ascii="仿宋_GB2312" w:eastAsia="仿宋_GB2312"/>
          <w:sz w:val="28"/>
          <w:szCs w:val="32"/>
        </w:rPr>
      </w:pPr>
    </w:p>
    <w:p>
      <w:pPr>
        <w:pStyle w:val="11"/>
        <w:numPr>
          <w:ilvl w:val="0"/>
          <w:numId w:val="13"/>
        </w:numPr>
        <w:ind w:left="1134" w:right="84" w:rightChars="40" w:firstLineChars="0"/>
        <w:rPr>
          <w:rFonts w:ascii="仿宋_GB2312" w:eastAsia="仿宋_GB2312"/>
          <w:sz w:val="28"/>
          <w:szCs w:val="32"/>
        </w:rPr>
      </w:pPr>
      <w:r>
        <w:rPr>
          <w:rFonts w:hint="eastAsia" w:ascii="仿宋_GB2312" w:hAnsi="仿宋" w:eastAsia="仿宋_GB2312"/>
          <w:sz w:val="28"/>
          <w:szCs w:val="32"/>
        </w:rPr>
        <w:t>选择服务商的主要考虑因素：</w:t>
      </w:r>
    </w:p>
    <w:p>
      <w:pPr>
        <w:ind w:right="84" w:rightChars="40" w:firstLine="560" w:firstLineChars="200"/>
        <w:rPr>
          <w:rFonts w:hint="eastAsia" w:ascii="仿宋_GB2312" w:hAnsi="仿宋" w:eastAsia="仿宋_GB2312"/>
          <w:sz w:val="28"/>
          <w:szCs w:val="32"/>
        </w:rPr>
      </w:pPr>
      <w:r>
        <w:rPr>
          <w:rFonts w:hint="eastAsia" w:ascii="仿宋_GB2312" w:hAnsi="仿宋" w:eastAsia="仿宋_GB2312"/>
          <w:sz w:val="28"/>
          <w:szCs w:val="32"/>
        </w:rPr>
        <w:t>（如</w:t>
      </w:r>
      <w:r>
        <w:rPr>
          <w:rFonts w:ascii="仿宋_GB2312" w:hAnsi="仿宋" w:eastAsia="仿宋_GB2312"/>
          <w:sz w:val="28"/>
          <w:szCs w:val="32"/>
        </w:rPr>
        <w:t>：服务商</w:t>
      </w:r>
      <w:r>
        <w:rPr>
          <w:rFonts w:hint="eastAsia" w:ascii="仿宋_GB2312" w:hAnsi="仿宋" w:eastAsia="仿宋_GB2312"/>
          <w:sz w:val="28"/>
          <w:szCs w:val="32"/>
        </w:rPr>
        <w:t>是</w:t>
      </w:r>
      <w:r>
        <w:rPr>
          <w:rFonts w:ascii="仿宋_GB2312" w:hAnsi="仿宋" w:eastAsia="仿宋_GB2312"/>
          <w:sz w:val="28"/>
          <w:szCs w:val="32"/>
        </w:rPr>
        <w:t>知名品牌、</w:t>
      </w:r>
      <w:r>
        <w:rPr>
          <w:rFonts w:hint="eastAsia" w:ascii="仿宋_GB2312" w:hAnsi="仿宋" w:eastAsia="仿宋_GB2312"/>
          <w:sz w:val="28"/>
          <w:szCs w:val="32"/>
        </w:rPr>
        <w:t>部署成本</w:t>
      </w:r>
      <w:r>
        <w:rPr>
          <w:rFonts w:ascii="仿宋_GB2312" w:hAnsi="仿宋" w:eastAsia="仿宋_GB2312"/>
          <w:sz w:val="28"/>
          <w:szCs w:val="32"/>
        </w:rPr>
        <w:t>低</w:t>
      </w:r>
      <w:r>
        <w:rPr>
          <w:rFonts w:hint="eastAsia" w:ascii="仿宋_GB2312" w:hAnsi="仿宋" w:eastAsia="仿宋_GB2312"/>
          <w:sz w:val="28"/>
          <w:szCs w:val="32"/>
        </w:rPr>
        <w:t>、技术领先、安全</w:t>
      </w:r>
      <w:r>
        <w:rPr>
          <w:rFonts w:ascii="仿宋_GB2312" w:hAnsi="仿宋" w:eastAsia="仿宋_GB2312"/>
          <w:sz w:val="28"/>
          <w:szCs w:val="32"/>
        </w:rPr>
        <w:t>性高、</w:t>
      </w:r>
      <w:r>
        <w:rPr>
          <w:rFonts w:hint="eastAsia" w:ascii="仿宋_GB2312" w:hAnsi="仿宋" w:eastAsia="仿宋_GB2312"/>
          <w:sz w:val="28"/>
          <w:szCs w:val="32"/>
        </w:rPr>
        <w:t>长期</w:t>
      </w:r>
      <w:r>
        <w:rPr>
          <w:rFonts w:ascii="仿宋_GB2312" w:hAnsi="仿宋" w:eastAsia="仿宋_GB2312"/>
          <w:sz w:val="28"/>
          <w:szCs w:val="32"/>
        </w:rPr>
        <w:t>合作伙伴</w:t>
      </w:r>
      <w:r>
        <w:rPr>
          <w:rFonts w:hint="eastAsia" w:ascii="仿宋_GB2312" w:hAnsi="仿宋" w:eastAsia="仿宋_GB2312"/>
          <w:sz w:val="28"/>
          <w:szCs w:val="32"/>
        </w:rPr>
        <w:t>、政府推荐</w:t>
      </w:r>
      <w:r>
        <w:rPr>
          <w:rFonts w:ascii="仿宋_GB2312" w:hAnsi="仿宋" w:eastAsia="仿宋_GB2312"/>
          <w:sz w:val="28"/>
          <w:szCs w:val="32"/>
        </w:rPr>
        <w:t>等</w:t>
      </w:r>
      <w:r>
        <w:rPr>
          <w:rFonts w:hint="eastAsia" w:ascii="仿宋_GB2312" w:hAnsi="仿宋" w:eastAsia="仿宋_GB2312"/>
          <w:sz w:val="28"/>
          <w:szCs w:val="32"/>
        </w:rPr>
        <w:t>方面）</w:t>
      </w:r>
    </w:p>
    <w:p>
      <w:pPr>
        <w:ind w:right="84" w:rightChars="40" w:firstLine="560" w:firstLineChars="200"/>
        <w:rPr>
          <w:rFonts w:hint="eastAsia" w:ascii="仿宋_GB2312" w:eastAsia="仿宋_GB2312"/>
          <w:color w:val="000000"/>
          <w:sz w:val="28"/>
          <w:szCs w:val="28"/>
          <w:lang w:eastAsia="zh-CN"/>
        </w:rPr>
      </w:pPr>
      <w:r>
        <w:rPr>
          <w:rFonts w:hint="eastAsia" w:ascii="仿宋_GB2312" w:eastAsia="仿宋_GB2312"/>
          <w:color w:val="000000"/>
          <w:sz w:val="28"/>
          <w:szCs w:val="28"/>
        </w:rPr>
        <w:t>普奥拥有很强的技术实力和研发能力，管理团队由上海千人计划专家陈德基博士带领，核心成员均是来自于艾默生、西门子、IBM、HP等知名企业的一流行业专家，在工业自主核心软件的研发和产业化领域积累了丰富的经验。</w:t>
      </w:r>
      <w:r>
        <w:rPr>
          <w:rFonts w:hint="eastAsia" w:ascii="仿宋_GB2312" w:eastAsia="仿宋_GB2312"/>
          <w:color w:val="000000"/>
          <w:sz w:val="28"/>
          <w:szCs w:val="28"/>
          <w:lang w:val="en-US" w:eastAsia="zh-CN"/>
        </w:rPr>
        <w:t>且团队</w:t>
      </w:r>
      <w:r>
        <w:rPr>
          <w:rFonts w:hint="eastAsia" w:ascii="仿宋_GB2312" w:eastAsia="仿宋_GB2312"/>
          <w:color w:val="000000"/>
          <w:sz w:val="28"/>
          <w:szCs w:val="28"/>
        </w:rPr>
        <w:t>一直致力于帮助中小企业进行产品智能化改造，积累了丰富的设备安全监管运维经验</w:t>
      </w:r>
      <w:r>
        <w:rPr>
          <w:rFonts w:hint="eastAsia" w:ascii="仿宋_GB2312" w:eastAsia="仿宋_GB2312"/>
          <w:color w:val="000000"/>
          <w:sz w:val="28"/>
          <w:szCs w:val="28"/>
          <w:lang w:eastAsia="zh-CN"/>
        </w:rPr>
        <w:t>。</w:t>
      </w:r>
    </w:p>
    <w:p>
      <w:pPr>
        <w:ind w:right="84" w:rightChars="40" w:firstLine="560" w:firstLineChars="200"/>
        <w:rPr>
          <w:rFonts w:hint="eastAsia" w:ascii="仿宋_GB2312" w:eastAsia="仿宋_GB2312"/>
          <w:color w:val="000000"/>
          <w:sz w:val="28"/>
          <w:szCs w:val="28"/>
          <w:lang w:eastAsia="zh-CN"/>
        </w:rPr>
      </w:pPr>
    </w:p>
    <w:p>
      <w:pPr>
        <w:pStyle w:val="11"/>
        <w:numPr>
          <w:ilvl w:val="0"/>
          <w:numId w:val="13"/>
        </w:numPr>
        <w:ind w:left="1134" w:right="84" w:rightChars="40" w:firstLineChars="0"/>
        <w:rPr>
          <w:rFonts w:ascii="仿宋_GB2312" w:eastAsia="仿宋_GB2312"/>
          <w:sz w:val="28"/>
          <w:szCs w:val="32"/>
        </w:rPr>
      </w:pPr>
      <w:r>
        <w:rPr>
          <w:rFonts w:hint="eastAsia" w:ascii="仿宋_GB2312" w:eastAsia="仿宋_GB2312"/>
          <w:sz w:val="28"/>
          <w:szCs w:val="32"/>
        </w:rPr>
        <w:t>技术方案</w:t>
      </w:r>
    </w:p>
    <w:p>
      <w:pPr>
        <w:pStyle w:val="11"/>
        <w:ind w:right="84" w:rightChars="40" w:firstLine="711" w:firstLineChars="253"/>
        <w:rPr>
          <w:rFonts w:hint="eastAsia" w:ascii="仿宋_GB2312" w:eastAsia="仿宋_GB2312"/>
          <w:b/>
          <w:bCs/>
          <w:sz w:val="28"/>
          <w:szCs w:val="32"/>
        </w:rPr>
      </w:pPr>
      <w:r>
        <w:rPr>
          <w:rFonts w:hint="eastAsia" w:ascii="仿宋_GB2312" w:eastAsia="仿宋_GB2312"/>
          <w:b/>
          <w:bCs/>
          <w:sz w:val="28"/>
          <w:szCs w:val="32"/>
        </w:rPr>
        <w:t>结合应用企业信息化基础、业务特点、设备设施改造、</w:t>
      </w:r>
      <w:r>
        <w:rPr>
          <w:rFonts w:ascii="仿宋_GB2312" w:eastAsia="仿宋_GB2312"/>
          <w:b/>
          <w:bCs/>
          <w:sz w:val="28"/>
          <w:szCs w:val="32"/>
        </w:rPr>
        <w:t>系统集成情况</w:t>
      </w:r>
      <w:r>
        <w:rPr>
          <w:rFonts w:hint="eastAsia" w:ascii="仿宋_GB2312" w:eastAsia="仿宋_GB2312"/>
          <w:b/>
          <w:bCs/>
          <w:sz w:val="28"/>
          <w:szCs w:val="32"/>
        </w:rPr>
        <w:t>、</w:t>
      </w:r>
      <w:r>
        <w:rPr>
          <w:rFonts w:ascii="仿宋_GB2312" w:eastAsia="仿宋_GB2312"/>
          <w:b/>
          <w:bCs/>
          <w:sz w:val="28"/>
          <w:szCs w:val="32"/>
        </w:rPr>
        <w:t>数据开发利用情况</w:t>
      </w:r>
      <w:r>
        <w:rPr>
          <w:rFonts w:hint="eastAsia" w:ascii="仿宋_GB2312" w:eastAsia="仿宋_GB2312"/>
          <w:b/>
          <w:bCs/>
          <w:sz w:val="28"/>
          <w:szCs w:val="32"/>
        </w:rPr>
        <w:t>等实际</w:t>
      </w:r>
      <w:r>
        <w:rPr>
          <w:rFonts w:ascii="仿宋_GB2312" w:eastAsia="仿宋_GB2312"/>
          <w:b/>
          <w:bCs/>
          <w:sz w:val="28"/>
          <w:szCs w:val="32"/>
        </w:rPr>
        <w:t>描述</w:t>
      </w:r>
      <w:r>
        <w:rPr>
          <w:rFonts w:hint="eastAsia" w:ascii="仿宋_GB2312" w:eastAsia="仿宋_GB2312"/>
          <w:b/>
          <w:bCs/>
          <w:sz w:val="28"/>
          <w:szCs w:val="32"/>
        </w:rPr>
        <w:t>。</w:t>
      </w:r>
    </w:p>
    <w:p>
      <w:pPr>
        <w:pStyle w:val="11"/>
        <w:ind w:right="84" w:rightChars="40" w:firstLine="708" w:firstLineChars="253"/>
        <w:rPr>
          <w:rFonts w:hint="eastAsia" w:ascii="仿宋_GB2312" w:eastAsia="仿宋_GB2312"/>
          <w:sz w:val="28"/>
          <w:szCs w:val="32"/>
          <w:lang w:val="en-US" w:eastAsia="zh-CN"/>
        </w:rPr>
      </w:pPr>
      <w:r>
        <w:rPr>
          <w:rFonts w:hint="eastAsia" w:ascii="仿宋_GB2312" w:eastAsia="仿宋_GB2312"/>
          <w:sz w:val="28"/>
          <w:szCs w:val="32"/>
          <w:lang w:val="en-US" w:eastAsia="zh-CN"/>
        </w:rPr>
        <w:t>平台整体上基于分布式技术思想进行设计，采用分层结构，通过各层次引入分布式技术，实现系统的高处理性能、以及良好的水平扩展能力。平台总体架构分三层，其中：</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最下</w:t>
      </w:r>
      <w:r>
        <w:rPr>
          <w:rFonts w:hint="eastAsia" w:ascii="仿宋_GB2312" w:eastAsia="仿宋_GB2312"/>
          <w:sz w:val="28"/>
          <w:szCs w:val="32"/>
          <w:lang w:val="en-US" w:eastAsia="zh-CN"/>
        </w:rPr>
        <w:t>层</w:t>
      </w:r>
      <w:r>
        <w:rPr>
          <w:rFonts w:hint="eastAsia" w:ascii="仿宋_GB2312" w:eastAsia="仿宋_GB2312"/>
          <w:sz w:val="28"/>
          <w:szCs w:val="32"/>
        </w:rPr>
        <w:t>是数据来源，主要是</w:t>
      </w:r>
      <w:r>
        <w:rPr>
          <w:rFonts w:hint="eastAsia" w:ascii="仿宋_GB2312" w:eastAsia="仿宋_GB2312"/>
          <w:sz w:val="28"/>
          <w:szCs w:val="32"/>
          <w:lang w:val="en-US" w:eastAsia="zh-CN"/>
        </w:rPr>
        <w:t>中小企业</w:t>
      </w:r>
      <w:r>
        <w:rPr>
          <w:rFonts w:hint="eastAsia" w:ascii="仿宋_GB2312" w:eastAsia="仿宋_GB2312"/>
          <w:sz w:val="28"/>
          <w:szCs w:val="32"/>
        </w:rPr>
        <w:t>已有的业务系统。这些系统通过拟约定的接口，通过Kafka消息队列与数据中心对接。未来可以有更多的系统与数据中心和平台做数据交互。</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中间是目前</w:t>
      </w:r>
      <w:r>
        <w:rPr>
          <w:rFonts w:hint="eastAsia" w:ascii="仿宋_GB2312" w:eastAsia="仿宋_GB2312"/>
          <w:sz w:val="28"/>
          <w:szCs w:val="32"/>
          <w:lang w:val="en-US" w:eastAsia="zh-CN"/>
        </w:rPr>
        <w:t>中小企业</w:t>
      </w:r>
      <w:r>
        <w:rPr>
          <w:rFonts w:hint="eastAsia" w:ascii="仿宋_GB2312" w:eastAsia="仿宋_GB2312"/>
          <w:sz w:val="28"/>
          <w:szCs w:val="32"/>
        </w:rPr>
        <w:t>在建的数据中心，主要负责存储持久性的数据以及大数据计算任务。数据中心可以与相关业务系统和设备远程监测诊断平台进行数据对接。</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最上层是设备远程</w:t>
      </w:r>
      <w:r>
        <w:rPr>
          <w:rFonts w:hint="eastAsia" w:ascii="仿宋_GB2312" w:eastAsia="仿宋_GB2312"/>
          <w:sz w:val="28"/>
          <w:szCs w:val="32"/>
          <w:lang w:val="en-US" w:eastAsia="zh-CN"/>
        </w:rPr>
        <w:t>监控</w:t>
      </w:r>
      <w:r>
        <w:rPr>
          <w:rFonts w:hint="eastAsia" w:ascii="仿宋_GB2312" w:eastAsia="仿宋_GB2312"/>
          <w:sz w:val="28"/>
          <w:szCs w:val="32"/>
        </w:rPr>
        <w:t>平台。通过软件平台可以支撑不同的功能模块，相应的功能模块可以在后期做扩展。平台提供多种平台的客户端，包括PC/Pad、大屏以及手机APP。</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w:t>
      </w:r>
      <w:r>
        <w:rPr>
          <w:rFonts w:hint="eastAsia" w:ascii="华文仿宋" w:hAnsi="华文仿宋" w:eastAsia="华文仿宋" w:cs="华文仿宋"/>
          <w:sz w:val="28"/>
          <w:szCs w:val="32"/>
        </w:rPr>
        <w:t>集成</w:t>
      </w:r>
      <w:r>
        <w:rPr>
          <w:rFonts w:hint="eastAsia" w:ascii="仿宋_GB2312" w:eastAsia="仿宋_GB2312"/>
          <w:sz w:val="28"/>
          <w:szCs w:val="32"/>
        </w:rPr>
        <w:t>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通过适配器技术，实现与各类设备、系统的数据集成。数据集成包括协议解析、数据规划化、数据路由等功能。协议解析功能对不同系统的数据通信、报文格式等的解析，从而实现数据的广泛接入；数据规格化通过数据清洗、转换，达到数据格式的统一与标准化，为后续的数据计算、分析提供基础；数据路由则实现把设备的数据采集点与管理的目标对象之间的映射。</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数据处理层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基于流式处理框架Storm，实现对数据的存储、转发、聚合、阈值判断等操作。数据处理层对系统的性能要求较高，需要系统能够在短时间内处理大量的设备状态数据。因此系统引入了Storm框架技术，实现对工业数据的实时大规模处理。</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数据存储层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设备远程</w:t>
      </w:r>
      <w:r>
        <w:rPr>
          <w:rFonts w:hint="eastAsia" w:ascii="仿宋_GB2312" w:eastAsia="仿宋_GB2312"/>
          <w:sz w:val="28"/>
          <w:szCs w:val="32"/>
          <w:lang w:val="en-US" w:eastAsia="zh-CN"/>
        </w:rPr>
        <w:t>监控</w:t>
      </w:r>
      <w:r>
        <w:rPr>
          <w:rFonts w:hint="eastAsia" w:ascii="仿宋_GB2312" w:eastAsia="仿宋_GB2312"/>
          <w:sz w:val="28"/>
          <w:szCs w:val="32"/>
        </w:rPr>
        <w:t>平台系统需要处理的数据种类各不相同，数据量也存在差异，需要针对不同类型的数据，结合数据应用特点，设计与应用不同类型的数据库。状态监测数据，物联网应用往往需要处理海量的时间序列数据，有别于传统的关系型数据库，时序数据库针对时间序列数据的存储、查询和展现进行了专门的优化，从而获得极高的数据压缩能力、极优的查询性能;设备模型数据，模型数据的特点是根据业务需要灵活定义，不同设备、产线上的属性信息可能都不同，非常适合采用文档型数据库Mongodb;缓存数据，采用分布式的内存数据库，对高频访问数据提供缓存服务，加速数据访问效率;统计分析数据与管理数据，统计分析后的数据采用传统的关系库以便于后续生成丰富的报表。</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数据分析层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数据分析层对集成的状态数据、业务管理数据，以及</w:t>
      </w:r>
      <w:r>
        <w:rPr>
          <w:rFonts w:hint="eastAsia" w:ascii="仿宋_GB2312" w:eastAsia="仿宋_GB2312"/>
          <w:sz w:val="28"/>
          <w:szCs w:val="32"/>
          <w:lang w:val="en-US" w:eastAsia="zh-CN"/>
        </w:rPr>
        <w:t>监控</w:t>
      </w:r>
      <w:r>
        <w:rPr>
          <w:rFonts w:hint="eastAsia" w:ascii="仿宋_GB2312" w:eastAsia="仿宋_GB2312"/>
          <w:sz w:val="28"/>
          <w:szCs w:val="32"/>
        </w:rPr>
        <w:t>流程中产生的管理数据，实现数据的实时分析与数据挖掘。系统通过指标设计工具提供了灵活可扩展的数据分析能力。</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数据展现层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通过系统提供的众多可视化组态工具，实现包括个性化的用户视图看板、设备状态监测、综合统计图表等数据可视化功能，以及包括移动app客户端与大屏等的多种终端显示方式。</w:t>
      </w:r>
    </w:p>
    <w:p>
      <w:pPr>
        <w:pStyle w:val="11"/>
        <w:ind w:right="84" w:rightChars="40" w:firstLine="708" w:firstLineChars="253"/>
        <w:rPr>
          <w:rFonts w:hint="eastAsia" w:ascii="仿宋_GB2312" w:eastAsia="仿宋_GB2312"/>
          <w:sz w:val="28"/>
          <w:szCs w:val="32"/>
        </w:rPr>
      </w:pPr>
    </w:p>
    <w:p>
      <w:pPr>
        <w:pStyle w:val="11"/>
        <w:numPr>
          <w:ilvl w:val="0"/>
          <w:numId w:val="13"/>
        </w:numPr>
        <w:ind w:left="1134" w:right="84" w:rightChars="40" w:firstLineChars="0"/>
        <w:rPr>
          <w:rFonts w:ascii="仿宋_GB2312" w:eastAsia="仿宋_GB2312"/>
          <w:sz w:val="28"/>
          <w:szCs w:val="32"/>
        </w:rPr>
      </w:pPr>
      <w:r>
        <w:rPr>
          <w:rFonts w:hint="eastAsia" w:ascii="仿宋_GB2312" w:eastAsia="仿宋_GB2312"/>
          <w:sz w:val="28"/>
          <w:szCs w:val="32"/>
        </w:rPr>
        <w:t>应用成效</w:t>
      </w:r>
    </w:p>
    <w:p>
      <w:pPr>
        <w:pStyle w:val="11"/>
        <w:numPr>
          <w:ilvl w:val="0"/>
          <w:numId w:val="15"/>
        </w:numPr>
        <w:ind w:left="993" w:right="84" w:rightChars="40" w:hanging="283" w:firstLineChars="0"/>
        <w:rPr>
          <w:rFonts w:ascii="仿宋_GB2312" w:eastAsia="仿宋_GB2312"/>
          <w:sz w:val="28"/>
          <w:szCs w:val="32"/>
        </w:rPr>
      </w:pPr>
      <w:r>
        <w:rPr>
          <w:rFonts w:hint="eastAsia" w:ascii="仿宋_GB2312" w:eastAsia="仿宋_GB2312"/>
          <w:sz w:val="28"/>
          <w:szCs w:val="32"/>
        </w:rPr>
        <w:t>在优化已有业务方面，形成</w:t>
      </w:r>
      <w:r>
        <w:rPr>
          <w:rFonts w:ascii="仿宋_GB2312" w:eastAsia="仿宋_GB2312"/>
          <w:sz w:val="28"/>
          <w:szCs w:val="32"/>
        </w:rPr>
        <w:t>的</w:t>
      </w:r>
      <w:r>
        <w:rPr>
          <w:rFonts w:hint="eastAsia" w:ascii="仿宋_GB2312" w:eastAsia="仿宋_GB2312"/>
          <w:sz w:val="28"/>
          <w:szCs w:val="32"/>
        </w:rPr>
        <w:t>可量化效果</w:t>
      </w:r>
    </w:p>
    <w:p>
      <w:pPr>
        <w:spacing w:line="360" w:lineRule="auto"/>
        <w:ind w:firstLine="560" w:firstLineChars="200"/>
        <w:rPr>
          <w:rFonts w:hint="eastAsia" w:ascii="仿宋_GB2312" w:eastAsia="仿宋_GB2312"/>
          <w:sz w:val="28"/>
          <w:szCs w:val="32"/>
        </w:rPr>
      </w:pPr>
      <w:r>
        <w:rPr>
          <w:rFonts w:hint="eastAsia" w:ascii="仿宋_GB2312" w:eastAsia="仿宋_GB2312"/>
          <w:sz w:val="28"/>
          <w:szCs w:val="32"/>
          <w:lang w:val="en-US" w:eastAsia="zh-CN"/>
        </w:rPr>
        <w:t>平台的实施</w:t>
      </w:r>
      <w:r>
        <w:rPr>
          <w:rFonts w:hint="eastAsia" w:ascii="仿宋_GB2312" w:eastAsia="仿宋_GB2312"/>
          <w:sz w:val="28"/>
          <w:szCs w:val="32"/>
        </w:rPr>
        <w:t>对</w:t>
      </w:r>
      <w:r>
        <w:rPr>
          <w:rFonts w:hint="eastAsia" w:ascii="仿宋_GB2312" w:eastAsia="仿宋_GB2312"/>
          <w:sz w:val="28"/>
          <w:szCs w:val="32"/>
          <w:lang w:val="en-US" w:eastAsia="zh-CN"/>
        </w:rPr>
        <w:t>中小企业现有的设备服务模式</w:t>
      </w:r>
      <w:r>
        <w:rPr>
          <w:rFonts w:hint="eastAsia" w:ascii="仿宋_GB2312" w:eastAsia="仿宋_GB2312"/>
          <w:sz w:val="28"/>
          <w:szCs w:val="32"/>
        </w:rPr>
        <w:t>进行</w:t>
      </w:r>
      <w:r>
        <w:rPr>
          <w:rFonts w:hint="eastAsia" w:ascii="仿宋_GB2312" w:eastAsia="仿宋_GB2312"/>
          <w:sz w:val="28"/>
          <w:szCs w:val="32"/>
          <w:lang w:val="en-US" w:eastAsia="zh-CN"/>
        </w:rPr>
        <w:t>了</w:t>
      </w:r>
      <w:r>
        <w:rPr>
          <w:rFonts w:hint="eastAsia" w:ascii="仿宋_GB2312" w:eastAsia="仿宋_GB2312"/>
          <w:sz w:val="28"/>
          <w:szCs w:val="32"/>
        </w:rPr>
        <w:t>优化，增加</w:t>
      </w:r>
      <w:r>
        <w:rPr>
          <w:rFonts w:hint="eastAsia" w:ascii="仿宋_GB2312" w:eastAsia="仿宋_GB2312"/>
          <w:sz w:val="28"/>
          <w:szCs w:val="32"/>
          <w:lang w:val="en-US" w:eastAsia="zh-CN"/>
        </w:rPr>
        <w:t>了主动运维</w:t>
      </w:r>
      <w:r>
        <w:rPr>
          <w:rFonts w:hint="eastAsia" w:ascii="仿宋_GB2312" w:eastAsia="仿宋_GB2312"/>
          <w:sz w:val="28"/>
          <w:szCs w:val="32"/>
        </w:rPr>
        <w:t>、</w:t>
      </w:r>
      <w:r>
        <w:rPr>
          <w:rFonts w:hint="eastAsia" w:ascii="仿宋_GB2312" w:eastAsia="仿宋_GB2312"/>
          <w:sz w:val="28"/>
          <w:szCs w:val="32"/>
          <w:lang w:val="en-US" w:eastAsia="zh-CN"/>
        </w:rPr>
        <w:t>实现了服务的增值，有效降低了设备故障解决时间，降低了出差次数，让80%以上的故障通过远程或者远程指导解决。</w:t>
      </w:r>
    </w:p>
    <w:p>
      <w:pPr>
        <w:spacing w:line="360" w:lineRule="auto"/>
        <w:ind w:firstLine="560" w:firstLineChars="200"/>
        <w:rPr>
          <w:rFonts w:hint="eastAsia" w:ascii="仿宋_GB2312" w:eastAsia="仿宋_GB2312"/>
          <w:sz w:val="28"/>
          <w:szCs w:val="32"/>
        </w:rPr>
      </w:pPr>
    </w:p>
    <w:p>
      <w:pPr>
        <w:pStyle w:val="11"/>
        <w:numPr>
          <w:ilvl w:val="0"/>
          <w:numId w:val="15"/>
        </w:numPr>
        <w:ind w:left="993" w:right="84" w:rightChars="40" w:hanging="283" w:firstLineChars="0"/>
        <w:rPr>
          <w:rFonts w:ascii="仿宋_GB2312" w:eastAsia="仿宋_GB2312"/>
          <w:sz w:val="28"/>
          <w:szCs w:val="32"/>
        </w:rPr>
      </w:pPr>
      <w:r>
        <w:rPr>
          <w:rFonts w:hint="eastAsia" w:ascii="仿宋_GB2312" w:eastAsia="仿宋_GB2312"/>
          <w:sz w:val="28"/>
          <w:szCs w:val="32"/>
        </w:rPr>
        <w:t>在业务创新</w:t>
      </w:r>
      <w:r>
        <w:rPr>
          <w:rFonts w:ascii="仿宋_GB2312" w:eastAsia="仿宋_GB2312"/>
          <w:sz w:val="28"/>
          <w:szCs w:val="32"/>
        </w:rPr>
        <w:t>方面，形成的</w:t>
      </w:r>
      <w:r>
        <w:rPr>
          <w:rFonts w:hint="eastAsia" w:ascii="仿宋_GB2312" w:eastAsia="仿宋_GB2312"/>
          <w:sz w:val="28"/>
          <w:szCs w:val="32"/>
        </w:rPr>
        <w:t>新产品、新模式</w:t>
      </w:r>
      <w:r>
        <w:rPr>
          <w:rFonts w:ascii="仿宋_GB2312" w:eastAsia="仿宋_GB2312"/>
          <w:sz w:val="28"/>
          <w:szCs w:val="32"/>
        </w:rPr>
        <w:t>、</w:t>
      </w:r>
      <w:r>
        <w:rPr>
          <w:rFonts w:hint="eastAsia" w:ascii="仿宋_GB2312" w:eastAsia="仿宋_GB2312"/>
          <w:sz w:val="28"/>
          <w:szCs w:val="32"/>
        </w:rPr>
        <w:t>新价值</w:t>
      </w:r>
    </w:p>
    <w:p>
      <w:pPr>
        <w:spacing w:line="360" w:lineRule="auto"/>
        <w:ind w:firstLine="560" w:firstLineChars="200"/>
        <w:rPr>
          <w:rFonts w:ascii="楷体" w:hAnsi="楷体" w:eastAsia="楷体"/>
          <w:color w:val="000000" w:themeColor="text1"/>
          <w:sz w:val="24"/>
          <w14:textFill>
            <w14:solidFill>
              <w14:schemeClr w14:val="tx1"/>
            </w14:solidFill>
          </w14:textFill>
        </w:rPr>
      </w:pPr>
      <w:r>
        <w:rPr>
          <w:rFonts w:hint="eastAsia" w:ascii="仿宋_GB2312" w:eastAsia="仿宋_GB2312"/>
          <w:sz w:val="28"/>
          <w:szCs w:val="32"/>
          <w:lang w:val="en-US" w:eastAsia="zh-CN"/>
        </w:rPr>
        <w:t>在业务创新方面，实现了主动式运维，提高了运维服务水平：企业客户的设备状态都可以通过系统进行查询和监控，服务人员可以第一时间发现设备问题，通知客户进行维护，提高了运维的水平和客户满意度。</w:t>
      </w:r>
    </w:p>
    <w:p>
      <w:pPr>
        <w:pStyle w:val="11"/>
        <w:numPr>
          <w:numId w:val="0"/>
        </w:numPr>
        <w:ind w:left="710" w:leftChars="0" w:right="84" w:rightChars="40"/>
        <w:rPr>
          <w:rFonts w:hint="eastAsia" w:ascii="仿宋_GB2312" w:eastAsia="仿宋_GB2312"/>
          <w:sz w:val="28"/>
          <w:szCs w:val="32"/>
          <w:lang w:val="en-US" w:eastAsia="zh-CN"/>
        </w:rPr>
      </w:pPr>
    </w:p>
    <w:p>
      <w:pPr>
        <w:pStyle w:val="11"/>
        <w:numPr>
          <w:ilvl w:val="0"/>
          <w:numId w:val="15"/>
        </w:numPr>
        <w:ind w:left="993" w:right="84" w:rightChars="40" w:hanging="283" w:firstLineChars="0"/>
        <w:rPr>
          <w:rFonts w:hint="eastAsia" w:ascii="仿宋_GB2312" w:hAnsi="仿宋" w:eastAsia="仿宋_GB2312"/>
          <w:sz w:val="24"/>
          <w:szCs w:val="32"/>
        </w:rPr>
      </w:pPr>
      <w:r>
        <w:rPr>
          <w:rFonts w:hint="eastAsia" w:ascii="仿宋_GB2312" w:eastAsia="仿宋_GB2312"/>
          <w:sz w:val="28"/>
          <w:szCs w:val="32"/>
        </w:rPr>
        <w:t>其他可量化的经济效益和社会效益</w:t>
      </w:r>
    </w:p>
    <w:p>
      <w:pPr>
        <w:ind w:right="84" w:rightChars="40" w:firstLine="840" w:firstLineChars="300"/>
        <w:rPr>
          <w:rFonts w:hint="eastAsia" w:ascii="仿宋_GB2312" w:hAnsi="仿宋" w:eastAsia="仿宋_GB2312"/>
          <w:sz w:val="24"/>
          <w:szCs w:val="32"/>
        </w:rPr>
      </w:pPr>
      <w:r>
        <w:rPr>
          <w:rFonts w:hint="eastAsia" w:ascii="仿宋_GB2312" w:eastAsia="仿宋_GB2312"/>
          <w:sz w:val="28"/>
          <w:szCs w:val="32"/>
          <w:lang w:val="en-US" w:eastAsia="zh-CN"/>
        </w:rPr>
        <w:t>监控平台应用软件的设计与开发关系到中小企业的长远的战略规划。通过设备远程监控平台应用软件的设计与开发，可以逐步实现企业“专注系统解决方案服务模式，提供‘无忧、最优’服务”为核心的发展规划。</w:t>
      </w:r>
    </w:p>
    <w:p>
      <w:pPr>
        <w:pStyle w:val="11"/>
        <w:numPr>
          <w:ilvl w:val="0"/>
          <w:numId w:val="10"/>
        </w:numPr>
        <w:ind w:left="993" w:right="84" w:rightChars="40" w:firstLineChars="0"/>
        <w:rPr>
          <w:rFonts w:ascii="楷体_GB2312" w:eastAsia="楷体_GB2312"/>
          <w:sz w:val="32"/>
          <w:szCs w:val="32"/>
        </w:rPr>
      </w:pPr>
      <w:r>
        <w:rPr>
          <w:rFonts w:hint="eastAsia" w:ascii="楷体_GB2312" w:eastAsia="楷体_GB2312"/>
          <w:sz w:val="32"/>
          <w:szCs w:val="32"/>
        </w:rPr>
        <w:t>经验总结（</w:t>
      </w:r>
      <w:r>
        <w:rPr>
          <w:rFonts w:ascii="楷体_GB2312" w:eastAsia="楷体_GB2312"/>
          <w:sz w:val="32"/>
          <w:szCs w:val="32"/>
        </w:rPr>
        <w:t>15</w:t>
      </w:r>
      <w:r>
        <w:rPr>
          <w:rFonts w:hint="eastAsia" w:ascii="楷体_GB2312" w:eastAsia="楷体_GB2312"/>
          <w:sz w:val="32"/>
          <w:szCs w:val="32"/>
        </w:rPr>
        <w:t>00字内，</w:t>
      </w:r>
      <w:r>
        <w:rPr>
          <w:rFonts w:ascii="楷体_GB2312" w:eastAsia="楷体_GB2312"/>
          <w:sz w:val="32"/>
          <w:szCs w:val="32"/>
        </w:rPr>
        <w:t>不少于</w:t>
      </w:r>
      <w:r>
        <w:rPr>
          <w:rFonts w:hint="eastAsia" w:ascii="楷体_GB2312" w:eastAsia="楷体_GB2312"/>
          <w:sz w:val="32"/>
          <w:szCs w:val="32"/>
        </w:rPr>
        <w:t>100</w:t>
      </w:r>
      <w:r>
        <w:rPr>
          <w:rFonts w:ascii="楷体_GB2312" w:eastAsia="楷体_GB2312"/>
          <w:sz w:val="32"/>
          <w:szCs w:val="32"/>
        </w:rPr>
        <w:t>0</w:t>
      </w:r>
      <w:r>
        <w:rPr>
          <w:rFonts w:hint="eastAsia" w:ascii="楷体_GB2312" w:eastAsia="楷体_GB2312"/>
          <w:sz w:val="32"/>
          <w:szCs w:val="32"/>
        </w:rPr>
        <w:t>字）</w:t>
      </w:r>
    </w:p>
    <w:p>
      <w:pPr>
        <w:ind w:right="84" w:rightChars="40" w:firstLine="560" w:firstLineChars="200"/>
        <w:rPr>
          <w:rFonts w:ascii="仿宋_GB2312" w:eastAsia="仿宋_GB2312"/>
          <w:sz w:val="28"/>
          <w:szCs w:val="32"/>
        </w:rPr>
      </w:pPr>
      <w:r>
        <w:rPr>
          <w:rFonts w:hint="eastAsia" w:ascii="仿宋_GB2312" w:eastAsia="仿宋_GB2312"/>
          <w:sz w:val="28"/>
          <w:szCs w:val="32"/>
        </w:rPr>
        <w:t>总结企业基于工业互联网平台实现转型升级的经验和体会，主要内容包括但不限于：</w:t>
      </w:r>
    </w:p>
    <w:p>
      <w:pPr>
        <w:pStyle w:val="11"/>
        <w:numPr>
          <w:ilvl w:val="0"/>
          <w:numId w:val="16"/>
        </w:numPr>
        <w:ind w:right="84" w:rightChars="40" w:firstLineChars="0"/>
        <w:rPr>
          <w:rFonts w:ascii="仿宋_GB2312" w:eastAsia="仿宋_GB2312"/>
          <w:sz w:val="28"/>
          <w:szCs w:val="32"/>
        </w:rPr>
      </w:pPr>
      <w:r>
        <w:rPr>
          <w:rFonts w:hint="eastAsia" w:ascii="仿宋_GB2312" w:eastAsia="仿宋_GB2312"/>
          <w:sz w:val="28"/>
          <w:szCs w:val="32"/>
        </w:rPr>
        <w:t>应用路径总结</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国内整机生产厂家大部分为中小规模，年产值3000万到1亿元人民不等。受限于规模和资金投入，绝大部份企业没有独立研发平台能力，但为适应国家标准和市场需求，具有很强的应变能力。</w:t>
      </w:r>
      <w:r>
        <w:rPr>
          <w:rFonts w:hint="eastAsia" w:ascii="仿宋_GB2312" w:eastAsia="仿宋_GB2312"/>
          <w:sz w:val="28"/>
          <w:szCs w:val="32"/>
          <w:lang w:val="en-US" w:eastAsia="zh-CN"/>
        </w:rPr>
        <w:t>以起重机械为例，</w:t>
      </w:r>
      <w:r>
        <w:rPr>
          <w:rFonts w:hint="eastAsia" w:ascii="仿宋_GB2312" w:eastAsia="仿宋_GB2312"/>
          <w:sz w:val="28"/>
          <w:szCs w:val="32"/>
        </w:rPr>
        <w:t>经过2009-2011年4万亿刺激，近几年起重机械需求的放缓，但是起重机械设备实际使用寿命一般在8-10年，随着设备集中更新换代来临，预计2018-2020年</w:t>
      </w:r>
      <w:r>
        <w:rPr>
          <w:rFonts w:hint="eastAsia" w:ascii="仿宋_GB2312" w:eastAsia="仿宋_GB2312"/>
          <w:sz w:val="28"/>
          <w:szCs w:val="32"/>
          <w:lang w:eastAsia="zh-CN"/>
        </w:rPr>
        <w:t>，</w:t>
      </w:r>
      <w:r>
        <w:rPr>
          <w:rFonts w:hint="eastAsia" w:ascii="仿宋_GB2312" w:eastAsia="仿宋_GB2312"/>
          <w:sz w:val="28"/>
          <w:szCs w:val="32"/>
        </w:rPr>
        <w:t>销售将会有大幅提高</w:t>
      </w:r>
      <w:r>
        <w:rPr>
          <w:rFonts w:hint="eastAsia" w:ascii="仿宋_GB2312" w:eastAsia="仿宋_GB2312"/>
          <w:sz w:val="28"/>
          <w:szCs w:val="32"/>
          <w:lang w:eastAsia="zh-CN"/>
        </w:rPr>
        <w:t>。</w:t>
      </w:r>
    </w:p>
    <w:p>
      <w:pPr>
        <w:ind w:right="84" w:rightChars="40" w:firstLine="600" w:firstLineChars="200"/>
        <w:rPr>
          <w:rFonts w:hint="eastAsia" w:ascii="仿宋_GB2312" w:eastAsia="仿宋_GB2312"/>
          <w:sz w:val="30"/>
          <w:szCs w:val="30"/>
          <w:lang w:val="en-US" w:eastAsia="zh-CN"/>
        </w:rPr>
      </w:pPr>
      <w:r>
        <w:rPr>
          <w:rFonts w:hint="eastAsia" w:ascii="仿宋_GB2312" w:eastAsia="仿宋_GB2312"/>
          <w:sz w:val="30"/>
          <w:szCs w:val="30"/>
          <w:lang w:val="en-US" w:eastAsia="zh-CN"/>
        </w:rPr>
        <w:t xml:space="preserve">平台以中小企业设备远程监控为切入点，对设备全生命周期的状态进行管理维护，记录设备全生命周期状态管控过程中产生的业务数据，其中应用到的功能组件包括状态管控组件，周期报告组件，实时状态组件，智能诊断组件，检修管理组件，备修管理组件，标准维护组件，知识库组件，统计分析组件，精密检测诊断、在线监测诊断等功能组件。诊断分析工程师对设备产生的告警进行初步诊断分析，编制诊断报告提交至产线工程师进行最终确认及综合处理方案的制定。可通过相应功能模块完成设备状态管控。 </w:t>
      </w:r>
    </w:p>
    <w:p>
      <w:pPr>
        <w:ind w:right="84" w:rightChars="40" w:firstLine="560" w:firstLineChars="200"/>
        <w:rPr>
          <w:rFonts w:hint="eastAsia" w:ascii="仿宋_GB2312" w:eastAsia="仿宋_GB2312"/>
          <w:sz w:val="28"/>
          <w:szCs w:val="32"/>
        </w:rPr>
      </w:pPr>
    </w:p>
    <w:p>
      <w:pPr>
        <w:pStyle w:val="11"/>
        <w:numPr>
          <w:ilvl w:val="0"/>
          <w:numId w:val="16"/>
        </w:numPr>
        <w:ind w:left="1134" w:right="84" w:rightChars="40" w:firstLineChars="0"/>
        <w:rPr>
          <w:rFonts w:ascii="仿宋_GB2312" w:eastAsia="仿宋_GB2312"/>
          <w:sz w:val="28"/>
          <w:szCs w:val="32"/>
        </w:rPr>
      </w:pPr>
      <w:r>
        <w:rPr>
          <w:rFonts w:hint="eastAsia" w:ascii="仿宋_GB2312" w:eastAsia="仿宋_GB2312"/>
          <w:sz w:val="28"/>
          <w:szCs w:val="32"/>
        </w:rPr>
        <w:t>应用实施难点总结</w:t>
      </w:r>
    </w:p>
    <w:p>
      <w:pPr>
        <w:ind w:right="84" w:rightChars="40" w:firstLine="562" w:firstLineChars="200"/>
        <w:rPr>
          <w:rFonts w:ascii="仿宋_GB2312" w:eastAsia="仿宋_GB2312"/>
          <w:b/>
          <w:bCs/>
          <w:sz w:val="28"/>
          <w:szCs w:val="32"/>
        </w:rPr>
      </w:pPr>
      <w:r>
        <w:rPr>
          <w:rFonts w:hint="eastAsia" w:ascii="仿宋_GB2312" w:eastAsia="仿宋_GB2312"/>
          <w:b/>
          <w:bCs/>
          <w:sz w:val="28"/>
          <w:szCs w:val="32"/>
        </w:rPr>
        <w:t>应用实施过程中，在技术、管理、人才、资金、观念等方面遇到的问题挑战。</w:t>
      </w:r>
    </w:p>
    <w:p>
      <w:pPr>
        <w:ind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平台应用实施过程中，遇到了各方面问题挑战。</w:t>
      </w:r>
    </w:p>
    <w:p>
      <w:pPr>
        <w:ind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技术上，目前子系统太多，每个系统上线的时间以及系统开发的厂家都不太一样。从而造成每个系统的界面与功能并不统一，诊断人员缺乏标准的诊断工具。诊断人员在不同系统操作的时候往往需要熟悉不同系统的操作习惯，同时面临部分诊断工具不够完善的挑战。</w:t>
      </w:r>
    </w:p>
    <w:p>
      <w:pPr>
        <w:ind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管理上，牵涉的系统、人员众多，对资源协调带来了不小的挑战。</w:t>
      </w:r>
    </w:p>
    <w:p>
      <w:pPr>
        <w:ind w:right="84" w:rightChars="40" w:firstLine="560" w:firstLineChars="200"/>
      </w:pPr>
      <w:r>
        <w:rPr>
          <w:rFonts w:hint="eastAsia" w:ascii="仿宋_GB2312" w:eastAsia="仿宋_GB2312"/>
          <w:sz w:val="28"/>
          <w:szCs w:val="32"/>
          <w:lang w:val="en-US" w:eastAsia="zh-CN"/>
        </w:rPr>
        <w:t>观念上，平台的应用，从根本上改变了设备的运维模式，从传统的依靠专家知识诊断到将人的知识和经验转换成数据模型，企业的各级工程师、管理人员等都需进行一定的培训才能正确使用该平台。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S Mincho">
    <w:panose1 w:val="02020609040205080304"/>
    <w:charset w:val="80"/>
    <w:family w:val="roman"/>
    <w:pitch w:val="default"/>
    <w:sig w:usb0="E00002FF" w:usb1="6AC7FDFB" w:usb2="08000012" w:usb3="00000000" w:csb0="4002009F" w:csb1="DFD70000"/>
  </w:font>
  <w:font w:name="等线">
    <w:altName w:val="宋体"/>
    <w:panose1 w:val="00000000000000000000"/>
    <w:charset w:val="86"/>
    <w:family w:val="script"/>
    <w:pitch w:val="default"/>
    <w:sig w:usb0="00000000" w:usb1="00000000"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Trebuchet MS">
    <w:panose1 w:val="020B0603020202020204"/>
    <w:charset w:val="00"/>
    <w:family w:val="swiss"/>
    <w:pitch w:val="default"/>
    <w:sig w:usb0="00000287" w:usb1="00000003" w:usb2="00000000" w:usb3="00000000" w:csb0="2000009F" w:csb1="00000000"/>
  </w:font>
  <w:font w:name="Futura Bk">
    <w:altName w:val="Segoe UI"/>
    <w:panose1 w:val="00000000000000000000"/>
    <w:charset w:val="00"/>
    <w:family w:val="swiss"/>
    <w:pitch w:val="default"/>
    <w:sig w:usb0="00000000" w:usb1="00000000" w:usb2="00000000" w:usb3="00000000" w:csb0="0000009F" w:csb1="00000000"/>
  </w:font>
  <w:font w:name="华文细黑">
    <w:panose1 w:val="02010600040101010101"/>
    <w:charset w:val="86"/>
    <w:family w:val="auto"/>
    <w:pitch w:val="default"/>
    <w:sig w:usb0="00000287" w:usb1="080F0000" w:usb2="00000000" w:usb3="00000000" w:csb0="0004009F" w:csb1="DFD70000"/>
  </w:font>
  <w:font w:name="Arial Unicode MS">
    <w:panose1 w:val="020B0604020202020204"/>
    <w:charset w:val="86"/>
    <w:family w:val="swiss"/>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华文新魏">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618A0"/>
    <w:multiLevelType w:val="singleLevel"/>
    <w:tmpl w:val="979618A0"/>
    <w:lvl w:ilvl="0" w:tentative="0">
      <w:start w:val="1"/>
      <w:numFmt w:val="decimal"/>
      <w:suff w:val="nothing"/>
      <w:lvlText w:val="%1．"/>
      <w:lvlJc w:val="left"/>
      <w:pPr>
        <w:ind w:left="0" w:firstLine="400"/>
      </w:pPr>
      <w:rPr>
        <w:rFonts w:hint="default"/>
      </w:rPr>
    </w:lvl>
  </w:abstractNum>
  <w:abstractNum w:abstractNumId="1">
    <w:nsid w:val="D6F14935"/>
    <w:multiLevelType w:val="singleLevel"/>
    <w:tmpl w:val="D6F14935"/>
    <w:lvl w:ilvl="0" w:tentative="0">
      <w:start w:val="1"/>
      <w:numFmt w:val="bullet"/>
      <w:lvlText w:val=""/>
      <w:lvlJc w:val="left"/>
      <w:pPr>
        <w:ind w:left="420" w:hanging="420"/>
      </w:pPr>
      <w:rPr>
        <w:rFonts w:hint="default" w:ascii="Wingdings" w:hAnsi="Wingdings"/>
      </w:rPr>
    </w:lvl>
  </w:abstractNum>
  <w:abstractNum w:abstractNumId="2">
    <w:nsid w:val="E420384F"/>
    <w:multiLevelType w:val="multilevel"/>
    <w:tmpl w:val="E420384F"/>
    <w:lvl w:ilvl="0" w:tentative="0">
      <w:start w:val="1"/>
      <w:numFmt w:val="decimal"/>
      <w:lvlText w:val="%1."/>
      <w:lvlJc w:val="left"/>
      <w:pPr>
        <w:ind w:left="1975" w:hanging="420"/>
      </w:pPr>
    </w:lvl>
    <w:lvl w:ilvl="1" w:tentative="0">
      <w:start w:val="1"/>
      <w:numFmt w:val="lowerLetter"/>
      <w:lvlText w:val="%2)"/>
      <w:lvlJc w:val="left"/>
      <w:pPr>
        <w:ind w:left="2395" w:hanging="420"/>
      </w:pPr>
    </w:lvl>
    <w:lvl w:ilvl="2" w:tentative="0">
      <w:start w:val="1"/>
      <w:numFmt w:val="lowerRoman"/>
      <w:lvlText w:val="%3."/>
      <w:lvlJc w:val="right"/>
      <w:pPr>
        <w:ind w:left="2815" w:hanging="420"/>
      </w:pPr>
    </w:lvl>
    <w:lvl w:ilvl="3" w:tentative="0">
      <w:start w:val="1"/>
      <w:numFmt w:val="decimal"/>
      <w:lvlText w:val="%4."/>
      <w:lvlJc w:val="left"/>
      <w:pPr>
        <w:ind w:left="3235" w:hanging="420"/>
      </w:pPr>
    </w:lvl>
    <w:lvl w:ilvl="4" w:tentative="0">
      <w:start w:val="1"/>
      <w:numFmt w:val="lowerLetter"/>
      <w:lvlText w:val="%5)"/>
      <w:lvlJc w:val="left"/>
      <w:pPr>
        <w:ind w:left="3655" w:hanging="420"/>
      </w:pPr>
    </w:lvl>
    <w:lvl w:ilvl="5" w:tentative="0">
      <w:start w:val="1"/>
      <w:numFmt w:val="lowerRoman"/>
      <w:lvlText w:val="%6."/>
      <w:lvlJc w:val="right"/>
      <w:pPr>
        <w:ind w:left="4075" w:hanging="420"/>
      </w:pPr>
    </w:lvl>
    <w:lvl w:ilvl="6" w:tentative="0">
      <w:start w:val="1"/>
      <w:numFmt w:val="decimal"/>
      <w:lvlText w:val="%7."/>
      <w:lvlJc w:val="left"/>
      <w:pPr>
        <w:ind w:left="4495" w:hanging="420"/>
      </w:pPr>
    </w:lvl>
    <w:lvl w:ilvl="7" w:tentative="0">
      <w:start w:val="1"/>
      <w:numFmt w:val="lowerLetter"/>
      <w:lvlText w:val="%8)"/>
      <w:lvlJc w:val="left"/>
      <w:pPr>
        <w:ind w:left="4915" w:hanging="420"/>
      </w:pPr>
    </w:lvl>
    <w:lvl w:ilvl="8" w:tentative="0">
      <w:start w:val="1"/>
      <w:numFmt w:val="lowerRoman"/>
      <w:lvlText w:val="%9."/>
      <w:lvlJc w:val="right"/>
      <w:pPr>
        <w:ind w:left="5335" w:hanging="420"/>
      </w:pPr>
    </w:lvl>
  </w:abstractNum>
  <w:abstractNum w:abstractNumId="3">
    <w:nsid w:val="280D325D"/>
    <w:multiLevelType w:val="multilevel"/>
    <w:tmpl w:val="280D325D"/>
    <w:lvl w:ilvl="0" w:tentative="0">
      <w:start w:val="1"/>
      <w:numFmt w:val="decimal"/>
      <w:lvlText w:val="(%1)"/>
      <w:lvlJc w:val="left"/>
      <w:pPr>
        <w:ind w:left="1697" w:hanging="420"/>
      </w:pPr>
      <w:rPr>
        <w:rFonts w:hint="eastAsia"/>
      </w:rPr>
    </w:lvl>
    <w:lvl w:ilvl="1" w:tentative="0">
      <w:start w:val="1"/>
      <w:numFmt w:val="lowerLetter"/>
      <w:lvlText w:val="%2)"/>
      <w:lvlJc w:val="left"/>
      <w:pPr>
        <w:ind w:left="2400" w:hanging="420"/>
      </w:pPr>
    </w:lvl>
    <w:lvl w:ilvl="2" w:tentative="0">
      <w:start w:val="1"/>
      <w:numFmt w:val="lowerRoman"/>
      <w:lvlText w:val="%3."/>
      <w:lvlJc w:val="right"/>
      <w:pPr>
        <w:ind w:left="2820" w:hanging="420"/>
      </w:pPr>
    </w:lvl>
    <w:lvl w:ilvl="3" w:tentative="0">
      <w:start w:val="1"/>
      <w:numFmt w:val="decimal"/>
      <w:lvlText w:val="%4."/>
      <w:lvlJc w:val="left"/>
      <w:pPr>
        <w:ind w:left="3240" w:hanging="420"/>
      </w:pPr>
    </w:lvl>
    <w:lvl w:ilvl="4" w:tentative="0">
      <w:start w:val="1"/>
      <w:numFmt w:val="lowerLetter"/>
      <w:lvlText w:val="%5)"/>
      <w:lvlJc w:val="left"/>
      <w:pPr>
        <w:ind w:left="3660" w:hanging="420"/>
      </w:pPr>
    </w:lvl>
    <w:lvl w:ilvl="5" w:tentative="0">
      <w:start w:val="1"/>
      <w:numFmt w:val="lowerRoman"/>
      <w:lvlText w:val="%6."/>
      <w:lvlJc w:val="right"/>
      <w:pPr>
        <w:ind w:left="4080" w:hanging="420"/>
      </w:pPr>
    </w:lvl>
    <w:lvl w:ilvl="6" w:tentative="0">
      <w:start w:val="1"/>
      <w:numFmt w:val="decimal"/>
      <w:lvlText w:val="%7."/>
      <w:lvlJc w:val="left"/>
      <w:pPr>
        <w:ind w:left="4500" w:hanging="420"/>
      </w:pPr>
    </w:lvl>
    <w:lvl w:ilvl="7" w:tentative="0">
      <w:start w:val="1"/>
      <w:numFmt w:val="lowerLetter"/>
      <w:lvlText w:val="%8)"/>
      <w:lvlJc w:val="left"/>
      <w:pPr>
        <w:ind w:left="4920" w:hanging="420"/>
      </w:pPr>
    </w:lvl>
    <w:lvl w:ilvl="8" w:tentative="0">
      <w:start w:val="1"/>
      <w:numFmt w:val="lowerRoman"/>
      <w:lvlText w:val="%9."/>
      <w:lvlJc w:val="right"/>
      <w:pPr>
        <w:ind w:left="5340" w:hanging="420"/>
      </w:pPr>
    </w:lvl>
  </w:abstractNum>
  <w:abstractNum w:abstractNumId="4">
    <w:nsid w:val="317169E2"/>
    <w:multiLevelType w:val="multilevel"/>
    <w:tmpl w:val="317169E2"/>
    <w:lvl w:ilvl="0" w:tentative="0">
      <w:start w:val="1"/>
      <w:numFmt w:val="chineseCountingThousand"/>
      <w:lvlText w:val="(%1)"/>
      <w:lvlJc w:val="left"/>
      <w:pPr>
        <w:ind w:left="1555" w:hanging="420"/>
      </w:pPr>
    </w:lvl>
    <w:lvl w:ilvl="1" w:tentative="0">
      <w:start w:val="1"/>
      <w:numFmt w:val="lowerLetter"/>
      <w:lvlText w:val="%2)"/>
      <w:lvlJc w:val="left"/>
      <w:pPr>
        <w:ind w:left="1975" w:hanging="420"/>
      </w:pPr>
    </w:lvl>
    <w:lvl w:ilvl="2" w:tentative="0">
      <w:start w:val="1"/>
      <w:numFmt w:val="lowerRoman"/>
      <w:lvlText w:val="%3."/>
      <w:lvlJc w:val="right"/>
      <w:pPr>
        <w:ind w:left="2395" w:hanging="420"/>
      </w:pPr>
    </w:lvl>
    <w:lvl w:ilvl="3" w:tentative="0">
      <w:start w:val="1"/>
      <w:numFmt w:val="decimal"/>
      <w:lvlText w:val="%4."/>
      <w:lvlJc w:val="left"/>
      <w:pPr>
        <w:ind w:left="2815" w:hanging="420"/>
      </w:pPr>
    </w:lvl>
    <w:lvl w:ilvl="4" w:tentative="0">
      <w:start w:val="1"/>
      <w:numFmt w:val="lowerLetter"/>
      <w:lvlText w:val="%5)"/>
      <w:lvlJc w:val="left"/>
      <w:pPr>
        <w:ind w:left="3235" w:hanging="420"/>
      </w:pPr>
    </w:lvl>
    <w:lvl w:ilvl="5" w:tentative="0">
      <w:start w:val="1"/>
      <w:numFmt w:val="lowerRoman"/>
      <w:lvlText w:val="%6."/>
      <w:lvlJc w:val="right"/>
      <w:pPr>
        <w:ind w:left="3655" w:hanging="420"/>
      </w:pPr>
    </w:lvl>
    <w:lvl w:ilvl="6" w:tentative="0">
      <w:start w:val="1"/>
      <w:numFmt w:val="decimal"/>
      <w:lvlText w:val="%7."/>
      <w:lvlJc w:val="left"/>
      <w:pPr>
        <w:ind w:left="4075" w:hanging="420"/>
      </w:pPr>
    </w:lvl>
    <w:lvl w:ilvl="7" w:tentative="0">
      <w:start w:val="1"/>
      <w:numFmt w:val="lowerLetter"/>
      <w:lvlText w:val="%8)"/>
      <w:lvlJc w:val="left"/>
      <w:pPr>
        <w:ind w:left="4495" w:hanging="420"/>
      </w:pPr>
    </w:lvl>
    <w:lvl w:ilvl="8" w:tentative="0">
      <w:start w:val="1"/>
      <w:numFmt w:val="lowerRoman"/>
      <w:lvlText w:val="%9."/>
      <w:lvlJc w:val="right"/>
      <w:pPr>
        <w:ind w:left="4915" w:hanging="420"/>
      </w:pPr>
    </w:lvl>
  </w:abstractNum>
  <w:abstractNum w:abstractNumId="5">
    <w:nsid w:val="32E54418"/>
    <w:multiLevelType w:val="multilevel"/>
    <w:tmpl w:val="32E54418"/>
    <w:lvl w:ilvl="0" w:tentative="0">
      <w:start w:val="1"/>
      <w:numFmt w:val="decimal"/>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6">
    <w:nsid w:val="39C03A9D"/>
    <w:multiLevelType w:val="multilevel"/>
    <w:tmpl w:val="39C03A9D"/>
    <w:lvl w:ilvl="0" w:tentative="0">
      <w:start w:val="1"/>
      <w:numFmt w:val="decimal"/>
      <w:lvlText w:val="%1."/>
      <w:lvlJc w:val="left"/>
      <w:pPr>
        <w:ind w:left="1975" w:hanging="420"/>
      </w:pPr>
    </w:lvl>
    <w:lvl w:ilvl="1" w:tentative="0">
      <w:start w:val="1"/>
      <w:numFmt w:val="lowerLetter"/>
      <w:lvlText w:val="%2)"/>
      <w:lvlJc w:val="left"/>
      <w:pPr>
        <w:ind w:left="2395" w:hanging="420"/>
      </w:pPr>
    </w:lvl>
    <w:lvl w:ilvl="2" w:tentative="0">
      <w:start w:val="1"/>
      <w:numFmt w:val="lowerRoman"/>
      <w:lvlText w:val="%3."/>
      <w:lvlJc w:val="right"/>
      <w:pPr>
        <w:ind w:left="2815" w:hanging="420"/>
      </w:pPr>
    </w:lvl>
    <w:lvl w:ilvl="3" w:tentative="0">
      <w:start w:val="1"/>
      <w:numFmt w:val="decimal"/>
      <w:lvlText w:val="%4."/>
      <w:lvlJc w:val="left"/>
      <w:pPr>
        <w:ind w:left="3235" w:hanging="420"/>
      </w:pPr>
    </w:lvl>
    <w:lvl w:ilvl="4" w:tentative="0">
      <w:start w:val="1"/>
      <w:numFmt w:val="lowerLetter"/>
      <w:lvlText w:val="%5)"/>
      <w:lvlJc w:val="left"/>
      <w:pPr>
        <w:ind w:left="3655" w:hanging="420"/>
      </w:pPr>
    </w:lvl>
    <w:lvl w:ilvl="5" w:tentative="0">
      <w:start w:val="1"/>
      <w:numFmt w:val="lowerRoman"/>
      <w:lvlText w:val="%6."/>
      <w:lvlJc w:val="right"/>
      <w:pPr>
        <w:ind w:left="4075" w:hanging="420"/>
      </w:pPr>
    </w:lvl>
    <w:lvl w:ilvl="6" w:tentative="0">
      <w:start w:val="1"/>
      <w:numFmt w:val="decimal"/>
      <w:lvlText w:val="%7."/>
      <w:lvlJc w:val="left"/>
      <w:pPr>
        <w:ind w:left="4495" w:hanging="420"/>
      </w:pPr>
    </w:lvl>
    <w:lvl w:ilvl="7" w:tentative="0">
      <w:start w:val="1"/>
      <w:numFmt w:val="lowerLetter"/>
      <w:lvlText w:val="%8)"/>
      <w:lvlJc w:val="left"/>
      <w:pPr>
        <w:ind w:left="4915" w:hanging="420"/>
      </w:pPr>
    </w:lvl>
    <w:lvl w:ilvl="8" w:tentative="0">
      <w:start w:val="1"/>
      <w:numFmt w:val="lowerRoman"/>
      <w:lvlText w:val="%9."/>
      <w:lvlJc w:val="right"/>
      <w:pPr>
        <w:ind w:left="5335" w:hanging="420"/>
      </w:pPr>
    </w:lvl>
  </w:abstractNum>
  <w:abstractNum w:abstractNumId="7">
    <w:nsid w:val="3A9077B9"/>
    <w:multiLevelType w:val="multilevel"/>
    <w:tmpl w:val="3A9077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EF907F9"/>
    <w:multiLevelType w:val="multilevel"/>
    <w:tmpl w:val="3EF907F9"/>
    <w:lvl w:ilvl="0" w:tentative="0">
      <w:start w:val="1"/>
      <w:numFmt w:val="decimal"/>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9">
    <w:nsid w:val="569B5356"/>
    <w:multiLevelType w:val="multilevel"/>
    <w:tmpl w:val="569B5356"/>
    <w:lvl w:ilvl="0" w:tentative="0">
      <w:start w:val="1"/>
      <w:numFmt w:val="decimal"/>
      <w:lvlText w:val="(%1)"/>
      <w:lvlJc w:val="left"/>
      <w:pPr>
        <w:ind w:left="1555" w:hanging="420"/>
      </w:pPr>
      <w:rPr>
        <w:rFonts w:hint="eastAsia"/>
      </w:rPr>
    </w:lvl>
    <w:lvl w:ilvl="1" w:tentative="0">
      <w:start w:val="1"/>
      <w:numFmt w:val="lowerLetter"/>
      <w:lvlText w:val="%2)"/>
      <w:lvlJc w:val="left"/>
      <w:pPr>
        <w:ind w:left="1975" w:hanging="420"/>
      </w:pPr>
    </w:lvl>
    <w:lvl w:ilvl="2" w:tentative="0">
      <w:start w:val="1"/>
      <w:numFmt w:val="lowerRoman"/>
      <w:lvlText w:val="%3."/>
      <w:lvlJc w:val="right"/>
      <w:pPr>
        <w:ind w:left="2395" w:hanging="420"/>
      </w:pPr>
    </w:lvl>
    <w:lvl w:ilvl="3" w:tentative="0">
      <w:start w:val="1"/>
      <w:numFmt w:val="decimal"/>
      <w:lvlText w:val="%4."/>
      <w:lvlJc w:val="left"/>
      <w:pPr>
        <w:ind w:left="2815" w:hanging="420"/>
      </w:pPr>
    </w:lvl>
    <w:lvl w:ilvl="4" w:tentative="0">
      <w:start w:val="1"/>
      <w:numFmt w:val="lowerLetter"/>
      <w:lvlText w:val="%5)"/>
      <w:lvlJc w:val="left"/>
      <w:pPr>
        <w:ind w:left="3235" w:hanging="420"/>
      </w:pPr>
    </w:lvl>
    <w:lvl w:ilvl="5" w:tentative="0">
      <w:start w:val="1"/>
      <w:numFmt w:val="lowerRoman"/>
      <w:lvlText w:val="%6."/>
      <w:lvlJc w:val="right"/>
      <w:pPr>
        <w:ind w:left="3655" w:hanging="420"/>
      </w:pPr>
    </w:lvl>
    <w:lvl w:ilvl="6" w:tentative="0">
      <w:start w:val="1"/>
      <w:numFmt w:val="decimal"/>
      <w:lvlText w:val="%7."/>
      <w:lvlJc w:val="left"/>
      <w:pPr>
        <w:ind w:left="4075" w:hanging="420"/>
      </w:pPr>
    </w:lvl>
    <w:lvl w:ilvl="7" w:tentative="0">
      <w:start w:val="1"/>
      <w:numFmt w:val="lowerLetter"/>
      <w:lvlText w:val="%8)"/>
      <w:lvlJc w:val="left"/>
      <w:pPr>
        <w:ind w:left="4495" w:hanging="420"/>
      </w:pPr>
    </w:lvl>
    <w:lvl w:ilvl="8" w:tentative="0">
      <w:start w:val="1"/>
      <w:numFmt w:val="lowerRoman"/>
      <w:lvlText w:val="%9."/>
      <w:lvlJc w:val="right"/>
      <w:pPr>
        <w:ind w:left="4915" w:hanging="420"/>
      </w:pPr>
    </w:lvl>
  </w:abstractNum>
  <w:abstractNum w:abstractNumId="10">
    <w:nsid w:val="6F987457"/>
    <w:multiLevelType w:val="multilevel"/>
    <w:tmpl w:val="6F987457"/>
    <w:lvl w:ilvl="0" w:tentative="0">
      <w:start w:val="1"/>
      <w:numFmt w:val="chineseCountingThousand"/>
      <w:lvlText w:val="(%1)"/>
      <w:lvlJc w:val="left"/>
      <w:pPr>
        <w:ind w:left="1555" w:hanging="420"/>
      </w:pPr>
    </w:lvl>
    <w:lvl w:ilvl="1" w:tentative="0">
      <w:start w:val="1"/>
      <w:numFmt w:val="lowerLetter"/>
      <w:lvlText w:val="%2)"/>
      <w:lvlJc w:val="left"/>
      <w:pPr>
        <w:ind w:left="1975" w:hanging="420"/>
      </w:pPr>
    </w:lvl>
    <w:lvl w:ilvl="2" w:tentative="0">
      <w:start w:val="1"/>
      <w:numFmt w:val="lowerRoman"/>
      <w:lvlText w:val="%3."/>
      <w:lvlJc w:val="right"/>
      <w:pPr>
        <w:ind w:left="2395" w:hanging="420"/>
      </w:pPr>
    </w:lvl>
    <w:lvl w:ilvl="3" w:tentative="0">
      <w:start w:val="1"/>
      <w:numFmt w:val="decimal"/>
      <w:lvlText w:val="%4."/>
      <w:lvlJc w:val="left"/>
      <w:pPr>
        <w:ind w:left="2815" w:hanging="420"/>
      </w:pPr>
    </w:lvl>
    <w:lvl w:ilvl="4" w:tentative="0">
      <w:start w:val="1"/>
      <w:numFmt w:val="lowerLetter"/>
      <w:lvlText w:val="%5)"/>
      <w:lvlJc w:val="left"/>
      <w:pPr>
        <w:ind w:left="3235" w:hanging="420"/>
      </w:pPr>
    </w:lvl>
    <w:lvl w:ilvl="5" w:tentative="0">
      <w:start w:val="1"/>
      <w:numFmt w:val="lowerRoman"/>
      <w:lvlText w:val="%6."/>
      <w:lvlJc w:val="right"/>
      <w:pPr>
        <w:ind w:left="3655" w:hanging="420"/>
      </w:pPr>
    </w:lvl>
    <w:lvl w:ilvl="6" w:tentative="0">
      <w:start w:val="1"/>
      <w:numFmt w:val="decimal"/>
      <w:lvlText w:val="%7."/>
      <w:lvlJc w:val="left"/>
      <w:pPr>
        <w:ind w:left="4075" w:hanging="420"/>
      </w:pPr>
    </w:lvl>
    <w:lvl w:ilvl="7" w:tentative="0">
      <w:start w:val="1"/>
      <w:numFmt w:val="lowerLetter"/>
      <w:lvlText w:val="%8)"/>
      <w:lvlJc w:val="left"/>
      <w:pPr>
        <w:ind w:left="4495" w:hanging="420"/>
      </w:pPr>
    </w:lvl>
    <w:lvl w:ilvl="8" w:tentative="0">
      <w:start w:val="1"/>
      <w:numFmt w:val="lowerRoman"/>
      <w:lvlText w:val="%9."/>
      <w:lvlJc w:val="right"/>
      <w:pPr>
        <w:ind w:left="4915" w:hanging="420"/>
      </w:pPr>
    </w:lvl>
  </w:abstractNum>
  <w:abstractNum w:abstractNumId="11">
    <w:nsid w:val="7419455A"/>
    <w:multiLevelType w:val="multilevel"/>
    <w:tmpl w:val="74194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5B86E03"/>
    <w:multiLevelType w:val="multilevel"/>
    <w:tmpl w:val="75B86E03"/>
    <w:lvl w:ilvl="0" w:tentative="0">
      <w:start w:val="1"/>
      <w:numFmt w:val="decimal"/>
      <w:lvlText w:val="%1."/>
      <w:lvlJc w:val="left"/>
      <w:pPr>
        <w:ind w:left="1975" w:hanging="420"/>
      </w:pPr>
    </w:lvl>
    <w:lvl w:ilvl="1" w:tentative="0">
      <w:start w:val="1"/>
      <w:numFmt w:val="lowerLetter"/>
      <w:lvlText w:val="%2)"/>
      <w:lvlJc w:val="left"/>
      <w:pPr>
        <w:ind w:left="2395" w:hanging="420"/>
      </w:pPr>
    </w:lvl>
    <w:lvl w:ilvl="2" w:tentative="0">
      <w:start w:val="1"/>
      <w:numFmt w:val="lowerRoman"/>
      <w:lvlText w:val="%3."/>
      <w:lvlJc w:val="right"/>
      <w:pPr>
        <w:ind w:left="2815" w:hanging="420"/>
      </w:pPr>
    </w:lvl>
    <w:lvl w:ilvl="3" w:tentative="0">
      <w:start w:val="1"/>
      <w:numFmt w:val="decimal"/>
      <w:lvlText w:val="%4."/>
      <w:lvlJc w:val="left"/>
      <w:pPr>
        <w:ind w:left="3235" w:hanging="420"/>
      </w:pPr>
    </w:lvl>
    <w:lvl w:ilvl="4" w:tentative="0">
      <w:start w:val="1"/>
      <w:numFmt w:val="lowerLetter"/>
      <w:lvlText w:val="%5)"/>
      <w:lvlJc w:val="left"/>
      <w:pPr>
        <w:ind w:left="3655" w:hanging="420"/>
      </w:pPr>
    </w:lvl>
    <w:lvl w:ilvl="5" w:tentative="0">
      <w:start w:val="1"/>
      <w:numFmt w:val="lowerRoman"/>
      <w:lvlText w:val="%6."/>
      <w:lvlJc w:val="right"/>
      <w:pPr>
        <w:ind w:left="4075" w:hanging="420"/>
      </w:pPr>
    </w:lvl>
    <w:lvl w:ilvl="6" w:tentative="0">
      <w:start w:val="1"/>
      <w:numFmt w:val="decimal"/>
      <w:lvlText w:val="%7."/>
      <w:lvlJc w:val="left"/>
      <w:pPr>
        <w:ind w:left="4495" w:hanging="420"/>
      </w:pPr>
    </w:lvl>
    <w:lvl w:ilvl="7" w:tentative="0">
      <w:start w:val="1"/>
      <w:numFmt w:val="lowerLetter"/>
      <w:lvlText w:val="%8)"/>
      <w:lvlJc w:val="left"/>
      <w:pPr>
        <w:ind w:left="4915" w:hanging="420"/>
      </w:pPr>
    </w:lvl>
    <w:lvl w:ilvl="8" w:tentative="0">
      <w:start w:val="1"/>
      <w:numFmt w:val="lowerRoman"/>
      <w:lvlText w:val="%9."/>
      <w:lvlJc w:val="right"/>
      <w:pPr>
        <w:ind w:left="5335" w:hanging="420"/>
      </w:pPr>
    </w:lvl>
  </w:abstractNum>
  <w:abstractNum w:abstractNumId="13">
    <w:nsid w:val="76E73FF2"/>
    <w:multiLevelType w:val="multilevel"/>
    <w:tmpl w:val="76E73FF2"/>
    <w:lvl w:ilvl="0" w:tentative="0">
      <w:start w:val="1"/>
      <w:numFmt w:val="decimal"/>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14">
    <w:nsid w:val="77320807"/>
    <w:multiLevelType w:val="multilevel"/>
    <w:tmpl w:val="77320807"/>
    <w:lvl w:ilvl="0" w:tentative="0">
      <w:start w:val="1"/>
      <w:numFmt w:val="chineseCountingThousand"/>
      <w:lvlText w:val="%1、"/>
      <w:lvlJc w:val="left"/>
      <w:pPr>
        <w:ind w:left="928" w:hanging="360"/>
      </w:pPr>
      <w:rPr>
        <w:rFonts w:hint="default"/>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5">
    <w:nsid w:val="773218FA"/>
    <w:multiLevelType w:val="multilevel"/>
    <w:tmpl w:val="773218FA"/>
    <w:lvl w:ilvl="0" w:tentative="0">
      <w:start w:val="1"/>
      <w:numFmt w:val="decimal"/>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2"/>
  </w:num>
  <w:num w:numId="4">
    <w:abstractNumId w:val="9"/>
  </w:num>
  <w:num w:numId="5">
    <w:abstractNumId w:val="7"/>
  </w:num>
  <w:num w:numId="6">
    <w:abstractNumId w:val="2"/>
  </w:num>
  <w:num w:numId="7">
    <w:abstractNumId w:val="13"/>
  </w:num>
  <w:num w:numId="8">
    <w:abstractNumId w:val="15"/>
  </w:num>
  <w:num w:numId="9">
    <w:abstractNumId w:val="1"/>
  </w:num>
  <w:num w:numId="10">
    <w:abstractNumId w:val="10"/>
  </w:num>
  <w:num w:numId="11">
    <w:abstractNumId w:val="5"/>
  </w:num>
  <w:num w:numId="12">
    <w:abstractNumId w:val="11"/>
  </w:num>
  <w:num w:numId="13">
    <w:abstractNumId w:val="6"/>
  </w:num>
  <w:num w:numId="14">
    <w:abstractNumId w:val="0"/>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05"/>
    <w:rsid w:val="00015B01"/>
    <w:rsid w:val="00034081"/>
    <w:rsid w:val="00044082"/>
    <w:rsid w:val="0006204F"/>
    <w:rsid w:val="000866FE"/>
    <w:rsid w:val="000901F2"/>
    <w:rsid w:val="000A193F"/>
    <w:rsid w:val="000B0E34"/>
    <w:rsid w:val="000D016F"/>
    <w:rsid w:val="000D126B"/>
    <w:rsid w:val="000D7AB6"/>
    <w:rsid w:val="000E3679"/>
    <w:rsid w:val="00106EB8"/>
    <w:rsid w:val="0011304C"/>
    <w:rsid w:val="001307EE"/>
    <w:rsid w:val="001606F9"/>
    <w:rsid w:val="00164BCC"/>
    <w:rsid w:val="00165DE4"/>
    <w:rsid w:val="00177065"/>
    <w:rsid w:val="001C3516"/>
    <w:rsid w:val="001C65E3"/>
    <w:rsid w:val="001D2585"/>
    <w:rsid w:val="001D448F"/>
    <w:rsid w:val="001E2CC5"/>
    <w:rsid w:val="001F6E82"/>
    <w:rsid w:val="00206DC0"/>
    <w:rsid w:val="0021483B"/>
    <w:rsid w:val="0023109A"/>
    <w:rsid w:val="0023599F"/>
    <w:rsid w:val="00237C87"/>
    <w:rsid w:val="002526A8"/>
    <w:rsid w:val="00274C46"/>
    <w:rsid w:val="0029116D"/>
    <w:rsid w:val="002C101F"/>
    <w:rsid w:val="002D4DA2"/>
    <w:rsid w:val="002D7B8E"/>
    <w:rsid w:val="002E3C83"/>
    <w:rsid w:val="0030172E"/>
    <w:rsid w:val="00310402"/>
    <w:rsid w:val="00363FB9"/>
    <w:rsid w:val="00372E02"/>
    <w:rsid w:val="00393B85"/>
    <w:rsid w:val="003D1A61"/>
    <w:rsid w:val="0041463B"/>
    <w:rsid w:val="00415387"/>
    <w:rsid w:val="0043488C"/>
    <w:rsid w:val="00434F8C"/>
    <w:rsid w:val="004421DE"/>
    <w:rsid w:val="004476C4"/>
    <w:rsid w:val="00453206"/>
    <w:rsid w:val="00463085"/>
    <w:rsid w:val="004811F5"/>
    <w:rsid w:val="004B3225"/>
    <w:rsid w:val="004B75A9"/>
    <w:rsid w:val="004E3C9B"/>
    <w:rsid w:val="00526303"/>
    <w:rsid w:val="005416B7"/>
    <w:rsid w:val="005428CE"/>
    <w:rsid w:val="005524A4"/>
    <w:rsid w:val="005A4580"/>
    <w:rsid w:val="005A5DF3"/>
    <w:rsid w:val="005B7DED"/>
    <w:rsid w:val="005D13C2"/>
    <w:rsid w:val="00603741"/>
    <w:rsid w:val="006123AC"/>
    <w:rsid w:val="00617A9A"/>
    <w:rsid w:val="00631572"/>
    <w:rsid w:val="006641C6"/>
    <w:rsid w:val="00667B57"/>
    <w:rsid w:val="00671F52"/>
    <w:rsid w:val="0068098F"/>
    <w:rsid w:val="00691522"/>
    <w:rsid w:val="006955C6"/>
    <w:rsid w:val="007511A2"/>
    <w:rsid w:val="00755155"/>
    <w:rsid w:val="00761EAA"/>
    <w:rsid w:val="00772D31"/>
    <w:rsid w:val="00790773"/>
    <w:rsid w:val="0079531F"/>
    <w:rsid w:val="00797DB0"/>
    <w:rsid w:val="007B5EBF"/>
    <w:rsid w:val="007B7F27"/>
    <w:rsid w:val="007C26A9"/>
    <w:rsid w:val="007C6604"/>
    <w:rsid w:val="007E1049"/>
    <w:rsid w:val="007E1526"/>
    <w:rsid w:val="00821F58"/>
    <w:rsid w:val="00842AA7"/>
    <w:rsid w:val="008473EE"/>
    <w:rsid w:val="008477A3"/>
    <w:rsid w:val="008924D8"/>
    <w:rsid w:val="008B0E4C"/>
    <w:rsid w:val="008B4AD3"/>
    <w:rsid w:val="008D1150"/>
    <w:rsid w:val="008E15C1"/>
    <w:rsid w:val="008E7429"/>
    <w:rsid w:val="008F2A91"/>
    <w:rsid w:val="009006D4"/>
    <w:rsid w:val="00903704"/>
    <w:rsid w:val="00920A57"/>
    <w:rsid w:val="009377BD"/>
    <w:rsid w:val="00944650"/>
    <w:rsid w:val="00951217"/>
    <w:rsid w:val="009705E8"/>
    <w:rsid w:val="00981DA7"/>
    <w:rsid w:val="00982D74"/>
    <w:rsid w:val="009A3791"/>
    <w:rsid w:val="009B2AEF"/>
    <w:rsid w:val="009C44AE"/>
    <w:rsid w:val="009F2D3F"/>
    <w:rsid w:val="00A002B8"/>
    <w:rsid w:val="00A02894"/>
    <w:rsid w:val="00A15B24"/>
    <w:rsid w:val="00A15DE9"/>
    <w:rsid w:val="00A241A7"/>
    <w:rsid w:val="00A33126"/>
    <w:rsid w:val="00A44E9F"/>
    <w:rsid w:val="00AB4025"/>
    <w:rsid w:val="00AC635B"/>
    <w:rsid w:val="00AC7D55"/>
    <w:rsid w:val="00AF14C2"/>
    <w:rsid w:val="00B3780A"/>
    <w:rsid w:val="00B41059"/>
    <w:rsid w:val="00B6664A"/>
    <w:rsid w:val="00BB7961"/>
    <w:rsid w:val="00BE3AE9"/>
    <w:rsid w:val="00C0016A"/>
    <w:rsid w:val="00C04DE7"/>
    <w:rsid w:val="00C30611"/>
    <w:rsid w:val="00C920BA"/>
    <w:rsid w:val="00CA3D26"/>
    <w:rsid w:val="00CD3688"/>
    <w:rsid w:val="00D0349D"/>
    <w:rsid w:val="00D34219"/>
    <w:rsid w:val="00D45A3C"/>
    <w:rsid w:val="00D63DEE"/>
    <w:rsid w:val="00D76B40"/>
    <w:rsid w:val="00D77C02"/>
    <w:rsid w:val="00D954F7"/>
    <w:rsid w:val="00DB4DF1"/>
    <w:rsid w:val="00DB5CFF"/>
    <w:rsid w:val="00E127D9"/>
    <w:rsid w:val="00E24841"/>
    <w:rsid w:val="00E3465C"/>
    <w:rsid w:val="00E50352"/>
    <w:rsid w:val="00E670ED"/>
    <w:rsid w:val="00EB21AE"/>
    <w:rsid w:val="00ED2CBC"/>
    <w:rsid w:val="00EE637D"/>
    <w:rsid w:val="00F050C1"/>
    <w:rsid w:val="00F40F4A"/>
    <w:rsid w:val="00F67B8D"/>
    <w:rsid w:val="00F74A54"/>
    <w:rsid w:val="00F77D13"/>
    <w:rsid w:val="00F906C4"/>
    <w:rsid w:val="00F944D0"/>
    <w:rsid w:val="00FD4568"/>
    <w:rsid w:val="00FE7F05"/>
    <w:rsid w:val="016F0297"/>
    <w:rsid w:val="0AA93E50"/>
    <w:rsid w:val="0B300FE2"/>
    <w:rsid w:val="134A6AFF"/>
    <w:rsid w:val="181748C8"/>
    <w:rsid w:val="199A35B0"/>
    <w:rsid w:val="1A795F42"/>
    <w:rsid w:val="3E382820"/>
    <w:rsid w:val="41D95A77"/>
    <w:rsid w:val="44C4795D"/>
    <w:rsid w:val="46AB2097"/>
    <w:rsid w:val="4A6D143A"/>
    <w:rsid w:val="53C63471"/>
    <w:rsid w:val="548D1B82"/>
    <w:rsid w:val="57242D95"/>
    <w:rsid w:val="59DD79D8"/>
    <w:rsid w:val="5CB11378"/>
    <w:rsid w:val="634222CB"/>
    <w:rsid w:val="65DE5ABA"/>
    <w:rsid w:val="674A61D5"/>
    <w:rsid w:val="6CC83EC9"/>
    <w:rsid w:val="76BB5F79"/>
    <w:rsid w:val="78172570"/>
    <w:rsid w:val="7A9C1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 w:type="paragraph" w:customStyle="1" w:styleId="11">
    <w:name w:val="List Paragraph"/>
    <w:basedOn w:val="1"/>
    <w:link w:val="12"/>
    <w:qFormat/>
    <w:uiPriority w:val="34"/>
    <w:pPr>
      <w:ind w:firstLine="420" w:firstLineChars="200"/>
    </w:pPr>
  </w:style>
  <w:style w:type="character" w:customStyle="1" w:styleId="12">
    <w:name w:val="列出段落 Char"/>
    <w:link w:val="11"/>
    <w:qFormat/>
    <w:locked/>
    <w:uiPriority w:val="34"/>
  </w:style>
  <w:style w:type="table" w:customStyle="1" w:styleId="13">
    <w:name w:val="Plain Table 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character" w:customStyle="1" w:styleId="14">
    <w:name w:val="批注框文本 Char"/>
    <w:basedOn w:val="5"/>
    <w:link w:val="2"/>
    <w:semiHidden/>
    <w:qFormat/>
    <w:uiPriority w:val="99"/>
    <w:rPr>
      <w:sz w:val="18"/>
      <w:szCs w:val="18"/>
    </w:rPr>
  </w:style>
  <w:style w:type="paragraph" w:customStyle="1" w:styleId="15">
    <w:name w:val="列出段落2"/>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447</Words>
  <Characters>2552</Characters>
  <Lines>21</Lines>
  <Paragraphs>5</Paragraphs>
  <ScaleCrop>false</ScaleCrop>
  <LinksUpToDate>false</LinksUpToDate>
  <CharactersWithSpaces>2994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2019-06-26T09:24:00Z</dcterms:created>
  <dc:creator>xyj</dc:creator>
  <cp:lastModifiedBy>proudsmart</cp:lastModifiedBy>
  <dcterms:modified xsi:type="dcterms:W3CDTF">2019-08-15T03:09:02Z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