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="00570B39">
        <w:rPr>
          <w:rFonts w:hint="eastAsia"/>
          <w:b/>
          <w:sz w:val="32"/>
          <w:szCs w:val="32"/>
        </w:rPr>
        <w:t>：</w:t>
      </w:r>
      <w:r w:rsidR="00570B39">
        <w:rPr>
          <w:rFonts w:hint="eastAsia"/>
          <w:b/>
          <w:sz w:val="32"/>
          <w:szCs w:val="32"/>
        </w:rPr>
        <w:t>P</w:t>
      </w:r>
      <w:r w:rsidR="00570B39">
        <w:rPr>
          <w:b/>
          <w:sz w:val="32"/>
          <w:szCs w:val="32"/>
        </w:rPr>
        <w:t>B16111447 PB16051083</w:t>
      </w:r>
      <w:r w:rsidR="00570B39" w:rsidRPr="00570B39">
        <w:rPr>
          <w:rFonts w:hint="eastAsia"/>
          <w:b/>
          <w:sz w:val="32"/>
          <w:szCs w:val="32"/>
        </w:rPr>
        <w:t xml:space="preserve"> </w:t>
      </w:r>
      <w:r w:rsidR="00570B39">
        <w:rPr>
          <w:rFonts w:hint="eastAsia"/>
          <w:b/>
          <w:sz w:val="32"/>
          <w:szCs w:val="32"/>
        </w:rPr>
        <w:t>P</w:t>
      </w:r>
      <w:r w:rsidR="00570B39">
        <w:rPr>
          <w:b/>
          <w:sz w:val="32"/>
          <w:szCs w:val="32"/>
        </w:rPr>
        <w:t>B16051448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</w:t>
      </w:r>
      <w:r w:rsidR="00570B39">
        <w:rPr>
          <w:rFonts w:hint="eastAsia"/>
          <w:b/>
          <w:sz w:val="32"/>
          <w:szCs w:val="32"/>
        </w:rPr>
        <w:t>：</w:t>
      </w:r>
      <w:proofErr w:type="gramStart"/>
      <w:r w:rsidR="00570B39">
        <w:rPr>
          <w:rFonts w:hint="eastAsia"/>
          <w:b/>
          <w:sz w:val="32"/>
          <w:szCs w:val="32"/>
        </w:rPr>
        <w:t>何纪言</w:t>
      </w:r>
      <w:proofErr w:type="gramEnd"/>
      <w:r w:rsidR="00570B39">
        <w:rPr>
          <w:rFonts w:hint="eastAsia"/>
          <w:b/>
          <w:sz w:val="32"/>
          <w:szCs w:val="32"/>
        </w:rPr>
        <w:t xml:space="preserve"> </w:t>
      </w:r>
      <w:r w:rsidR="00570B39">
        <w:rPr>
          <w:rFonts w:hint="eastAsia"/>
          <w:b/>
          <w:sz w:val="32"/>
          <w:szCs w:val="32"/>
        </w:rPr>
        <w:t>柴磊</w:t>
      </w:r>
      <w:r w:rsidR="00570B39">
        <w:rPr>
          <w:rFonts w:hint="eastAsia"/>
          <w:b/>
          <w:sz w:val="32"/>
          <w:szCs w:val="32"/>
        </w:rPr>
        <w:t xml:space="preserve"> </w:t>
      </w:r>
      <w:r w:rsidR="00570B39">
        <w:rPr>
          <w:rFonts w:hint="eastAsia"/>
          <w:b/>
          <w:sz w:val="32"/>
          <w:szCs w:val="32"/>
        </w:rPr>
        <w:t>赵敏帆</w:t>
      </w:r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9D1A43">
        <w:rPr>
          <w:rFonts w:ascii="黑体" w:eastAsia="黑体" w:hint="eastAsia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年</w:t>
      </w:r>
      <w:r w:rsidR="009D1A43"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FD6613" w:rsidRDefault="00FE444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r w:rsidR="00FD6613">
        <w:rPr>
          <w:noProof/>
        </w:rPr>
        <w:t xml:space="preserve">1  </w:t>
      </w:r>
      <w:r w:rsidR="00FD6613">
        <w:rPr>
          <w:rFonts w:hint="eastAsia"/>
          <w:noProof/>
        </w:rPr>
        <w:t>概述</w:t>
      </w:r>
      <w:r w:rsidR="00FD6613">
        <w:rPr>
          <w:noProof/>
        </w:rPr>
        <w:tab/>
      </w:r>
      <w:r w:rsidR="00FD6613">
        <w:rPr>
          <w:noProof/>
        </w:rPr>
        <w:fldChar w:fldCharType="begin"/>
      </w:r>
      <w:r w:rsidR="00FD6613">
        <w:rPr>
          <w:noProof/>
        </w:rPr>
        <w:instrText xml:space="preserve"> PAGEREF _Toc4445428 \h </w:instrText>
      </w:r>
      <w:r w:rsidR="00FD6613">
        <w:rPr>
          <w:noProof/>
        </w:rPr>
      </w:r>
      <w:r w:rsidR="00FD6613">
        <w:rPr>
          <w:noProof/>
        </w:rPr>
        <w:fldChar w:fldCharType="separate"/>
      </w:r>
      <w:r w:rsidR="00FD6613">
        <w:rPr>
          <w:noProof/>
        </w:rPr>
        <w:t>1</w:t>
      </w:r>
      <w:r w:rsidR="00FD6613"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 xml:space="preserve">  </w:t>
      </w:r>
      <w:r>
        <w:rPr>
          <w:rFonts w:hint="eastAsia"/>
          <w:noProof/>
        </w:rPr>
        <w:t>团队介绍与工作分工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Default="0061239C" w:rsidP="0061239C">
      <w:pPr>
        <w:pStyle w:val="1"/>
        <w:spacing w:line="360" w:lineRule="auto"/>
      </w:pPr>
      <w:bookmarkStart w:id="1" w:name="_Toc208636307"/>
      <w:bookmarkStart w:id="2" w:name="_Toc4445428"/>
      <w:bookmarkEnd w:id="0"/>
      <w:r>
        <w:rPr>
          <w:rFonts w:hint="eastAsia"/>
        </w:rPr>
        <w:lastRenderedPageBreak/>
        <w:t xml:space="preserve">1  </w:t>
      </w:r>
      <w:bookmarkEnd w:id="1"/>
      <w:r w:rsidR="00AD729E">
        <w:rPr>
          <w:rFonts w:hint="eastAsia"/>
        </w:rPr>
        <w:t>概述</w:t>
      </w:r>
      <w:bookmarkEnd w:id="2"/>
    </w:p>
    <w:p w:rsidR="0061239C" w:rsidRPr="00F61E6A" w:rsidRDefault="0061239C" w:rsidP="00F61E6A">
      <w:pPr>
        <w:pStyle w:val="2"/>
        <w:spacing w:line="360" w:lineRule="auto"/>
      </w:pPr>
      <w:bookmarkStart w:id="3" w:name="_Toc208636308"/>
      <w:bookmarkStart w:id="4" w:name="_Toc4445429"/>
      <w:r>
        <w:rPr>
          <w:rFonts w:hint="eastAsia"/>
        </w:rPr>
        <w:t xml:space="preserve">1.1  </w:t>
      </w:r>
      <w:bookmarkEnd w:id="3"/>
      <w:r w:rsidR="00AD729E">
        <w:rPr>
          <w:rFonts w:hint="eastAsia"/>
        </w:rPr>
        <w:t>系统目标</w:t>
      </w:r>
      <w:bookmarkEnd w:id="4"/>
    </w:p>
    <w:p w:rsidR="00570B39" w:rsidRPr="001A0048" w:rsidRDefault="00570B39" w:rsidP="00570B39">
      <w:pPr>
        <w:spacing w:line="360" w:lineRule="auto"/>
        <w:rPr>
          <w:rFonts w:hint="eastAsia"/>
          <w:color w:val="0000FF"/>
          <w:sz w:val="24"/>
        </w:rPr>
      </w:pPr>
      <w:r>
        <w:rPr>
          <w:color w:val="0000FF"/>
          <w:sz w:val="24"/>
        </w:rPr>
        <w:tab/>
      </w:r>
      <w:r w:rsidRPr="00F61E6A">
        <w:rPr>
          <w:rFonts w:hint="eastAsia"/>
          <w:sz w:val="24"/>
        </w:rPr>
        <w:t>开发一个银行业务管理系统，实现</w:t>
      </w:r>
      <w:r w:rsidR="00F61E6A" w:rsidRPr="00F61E6A">
        <w:rPr>
          <w:rFonts w:hint="eastAsia"/>
          <w:sz w:val="24"/>
        </w:rPr>
        <w:t>对支行、客户、员工、账户、贷款</w:t>
      </w:r>
      <w:r w:rsidR="00F61E6A">
        <w:rPr>
          <w:rFonts w:hint="eastAsia"/>
          <w:sz w:val="24"/>
        </w:rPr>
        <w:t>等</w:t>
      </w:r>
      <w:r w:rsidR="00F61E6A" w:rsidRPr="00F61E6A">
        <w:rPr>
          <w:rFonts w:hint="eastAsia"/>
          <w:sz w:val="24"/>
        </w:rPr>
        <w:t>信息的管理与维护，并设计美观、易用的客户界面，提供多样化的增、</w:t>
      </w:r>
      <w:proofErr w:type="gramStart"/>
      <w:r w:rsidR="00F61E6A" w:rsidRPr="00F61E6A">
        <w:rPr>
          <w:rFonts w:hint="eastAsia"/>
          <w:sz w:val="24"/>
        </w:rPr>
        <w:t>删</w:t>
      </w:r>
      <w:proofErr w:type="gramEnd"/>
      <w:r w:rsidR="00F61E6A" w:rsidRPr="00F61E6A">
        <w:rPr>
          <w:rFonts w:hint="eastAsia"/>
          <w:sz w:val="24"/>
        </w:rPr>
        <w:t>、改、查功能。</w:t>
      </w:r>
    </w:p>
    <w:p w:rsidR="00F61E6A" w:rsidRPr="00F61E6A" w:rsidRDefault="0061239C" w:rsidP="006355FF">
      <w:pPr>
        <w:pStyle w:val="2"/>
        <w:spacing w:line="360" w:lineRule="auto"/>
        <w:rPr>
          <w:rFonts w:hint="eastAsia"/>
        </w:rPr>
      </w:pPr>
      <w:bookmarkStart w:id="5" w:name="_Toc208636309"/>
      <w:bookmarkStart w:id="6" w:name="_Toc4445430"/>
      <w:r>
        <w:rPr>
          <w:rFonts w:hint="eastAsia"/>
        </w:rPr>
        <w:t xml:space="preserve">1.2  </w:t>
      </w:r>
      <w:bookmarkEnd w:id="5"/>
      <w:r w:rsidR="00AD729E">
        <w:rPr>
          <w:rFonts w:hint="eastAsia"/>
        </w:rPr>
        <w:t>需求说明</w:t>
      </w:r>
      <w:bookmarkEnd w:id="6"/>
    </w:p>
    <w:p w:rsidR="00566B6D" w:rsidRDefault="00566B6D" w:rsidP="00566B6D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566B6D">
        <w:rPr>
          <w:rFonts w:hint="eastAsia"/>
          <w:sz w:val="24"/>
        </w:rPr>
        <w:t>数据需求</w:t>
      </w:r>
    </w:p>
    <w:p w:rsidR="00566B6D" w:rsidRDefault="00566B6D" w:rsidP="00566B6D">
      <w:pPr>
        <w:pStyle w:val="a9"/>
        <w:spacing w:line="360" w:lineRule="auto"/>
        <w:ind w:left="90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本系统需要记录以下数据，并提供数据管理支持：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支行信息：唯一名字、支行城市、支行资产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客户信息：唯一身份证号、客户姓名、联系电话、家庭住址、联系人信息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员工信息：唯一身份证号、姓名、电话、家庭住址、部门经理信息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账户信息：账户类型、账户号、开户日期、开户支行、最近访问日期、余额、利率、货币类型等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贷款信息：贷款号、贷款金额、逐次支付情况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客户、员工关系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客户、账户关系</w:t>
      </w:r>
    </w:p>
    <w:p w:rsidR="00566B6D" w:rsidRDefault="00566B6D" w:rsidP="00566B6D">
      <w:pPr>
        <w:pStyle w:val="a9"/>
        <w:numPr>
          <w:ilvl w:val="0"/>
          <w:numId w:val="1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客户、贷款关系</w:t>
      </w:r>
    </w:p>
    <w:p w:rsidR="00566B6D" w:rsidRDefault="00566B6D" w:rsidP="00566B6D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功能需求</w:t>
      </w:r>
    </w:p>
    <w:p w:rsidR="00566B6D" w:rsidRDefault="00E0128D" w:rsidP="00566B6D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支行管理：支行所有信息增、</w:t>
      </w:r>
      <w:proofErr w:type="gramStart"/>
      <w:r>
        <w:rPr>
          <w:rFonts w:hint="eastAsia"/>
          <w:sz w:val="24"/>
        </w:rPr>
        <w:t>删</w:t>
      </w:r>
      <w:proofErr w:type="gramEnd"/>
      <w:r>
        <w:rPr>
          <w:rFonts w:hint="eastAsia"/>
          <w:sz w:val="24"/>
        </w:rPr>
        <w:t>、改、查功能，若支行存在关联信息则不允许删除</w:t>
      </w:r>
    </w:p>
    <w:p w:rsidR="00E0128D" w:rsidRDefault="008D7AEB" w:rsidP="00566B6D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员工管理：提供支行员工信息的</w:t>
      </w:r>
      <w:r>
        <w:rPr>
          <w:rFonts w:hint="eastAsia"/>
          <w:sz w:val="24"/>
        </w:rPr>
        <w:t>增、</w:t>
      </w:r>
      <w:proofErr w:type="gramStart"/>
      <w:r>
        <w:rPr>
          <w:rFonts w:hint="eastAsia"/>
          <w:sz w:val="24"/>
        </w:rPr>
        <w:t>删</w:t>
      </w:r>
      <w:proofErr w:type="gramEnd"/>
      <w:r>
        <w:rPr>
          <w:rFonts w:hint="eastAsia"/>
          <w:sz w:val="24"/>
        </w:rPr>
        <w:t>、改、查功能</w:t>
      </w:r>
      <w:r>
        <w:rPr>
          <w:rFonts w:hint="eastAsia"/>
          <w:sz w:val="24"/>
        </w:rPr>
        <w:t>，若员工存在关联数据则不允许删除。</w:t>
      </w:r>
    </w:p>
    <w:p w:rsidR="008D7AEB" w:rsidRDefault="008D7AEB" w:rsidP="00566B6D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客户管理</w:t>
      </w:r>
      <w:r w:rsidR="006355FF">
        <w:rPr>
          <w:rFonts w:hint="eastAsia"/>
          <w:sz w:val="24"/>
        </w:rPr>
        <w:t>：</w:t>
      </w:r>
      <w:r w:rsidR="006355FF" w:rsidRPr="006355FF">
        <w:rPr>
          <w:rFonts w:hint="eastAsia"/>
          <w:sz w:val="24"/>
        </w:rPr>
        <w:t>提供客户信息的增、</w:t>
      </w:r>
      <w:proofErr w:type="gramStart"/>
      <w:r w:rsidR="006355FF" w:rsidRPr="006355FF">
        <w:rPr>
          <w:rFonts w:hint="eastAsia"/>
          <w:sz w:val="24"/>
        </w:rPr>
        <w:t>删</w:t>
      </w:r>
      <w:proofErr w:type="gramEnd"/>
      <w:r w:rsidR="006355FF" w:rsidRPr="006355FF">
        <w:rPr>
          <w:rFonts w:hint="eastAsia"/>
          <w:sz w:val="24"/>
        </w:rPr>
        <w:t>、改、查功能，若客户存在关联数据则不允许删除；</w:t>
      </w:r>
    </w:p>
    <w:p w:rsidR="006355FF" w:rsidRDefault="006355FF" w:rsidP="00566B6D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账户管理：提供账户开户、销户、修改、查询功能，包括储蓄账户和支票账户，账户号不允许修改；</w:t>
      </w:r>
    </w:p>
    <w:p w:rsidR="006355FF" w:rsidRDefault="006355FF" w:rsidP="00566B6D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贷款管理：提供贷款信息</w:t>
      </w:r>
      <w:r w:rsidRPr="006355FF">
        <w:rPr>
          <w:rFonts w:hint="eastAsia"/>
          <w:sz w:val="24"/>
        </w:rPr>
        <w:t>的增、</w:t>
      </w:r>
      <w:proofErr w:type="gramStart"/>
      <w:r w:rsidRPr="006355FF">
        <w:rPr>
          <w:rFonts w:hint="eastAsia"/>
          <w:sz w:val="24"/>
        </w:rPr>
        <w:t>删</w:t>
      </w:r>
      <w:proofErr w:type="gramEnd"/>
      <w:r w:rsidRPr="006355FF">
        <w:rPr>
          <w:rFonts w:hint="eastAsia"/>
          <w:sz w:val="24"/>
        </w:rPr>
        <w:t>、查功能</w:t>
      </w:r>
      <w:r>
        <w:rPr>
          <w:rFonts w:hint="eastAsia"/>
          <w:sz w:val="24"/>
        </w:rPr>
        <w:t>，提供贷款发放功能；贷款信</w:t>
      </w:r>
      <w:r>
        <w:rPr>
          <w:rFonts w:hint="eastAsia"/>
          <w:sz w:val="24"/>
        </w:rPr>
        <w:lastRenderedPageBreak/>
        <w:t>息添加成功后不允许修改；要求能查询每笔贷款的当前状态；处于发放中状态的贷款记录不允许删除；</w:t>
      </w:r>
    </w:p>
    <w:p w:rsidR="006355FF" w:rsidRPr="00566B6D" w:rsidRDefault="006355FF" w:rsidP="00566B6D">
      <w:pPr>
        <w:pStyle w:val="a9"/>
        <w:numPr>
          <w:ilvl w:val="0"/>
          <w:numId w:val="14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业务统计：按业务分类（储蓄、贷款）和时间（月、季、年）统计各个支行业务总金额和用户数</w:t>
      </w:r>
      <w:r w:rsidR="00707431">
        <w:rPr>
          <w:rFonts w:hint="eastAsia"/>
          <w:sz w:val="24"/>
        </w:rPr>
        <w:t>。</w:t>
      </w:r>
    </w:p>
    <w:p w:rsidR="00707BCA" w:rsidRDefault="00707BCA" w:rsidP="00707BCA">
      <w:pPr>
        <w:pStyle w:val="2"/>
        <w:spacing w:line="360" w:lineRule="auto"/>
      </w:pPr>
      <w:bookmarkStart w:id="7" w:name="_Toc4445431"/>
      <w:bookmarkStart w:id="8" w:name="_Toc208636311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7"/>
    </w:p>
    <w:p w:rsidR="00395F43" w:rsidRDefault="006355FF" w:rsidP="00AD729E">
      <w:pPr>
        <w:spacing w:line="360" w:lineRule="auto"/>
        <w:ind w:firstLineChars="200" w:firstLine="480"/>
        <w:rPr>
          <w:sz w:val="24"/>
        </w:rPr>
      </w:pPr>
      <w:r w:rsidRPr="006355FF">
        <w:rPr>
          <w:rFonts w:hint="eastAsia"/>
          <w:sz w:val="24"/>
        </w:rPr>
        <w:t>本报告</w:t>
      </w:r>
      <w:r w:rsidR="00395F43">
        <w:rPr>
          <w:rFonts w:hint="eastAsia"/>
          <w:sz w:val="24"/>
        </w:rPr>
        <w:t>：</w:t>
      </w:r>
    </w:p>
    <w:p w:rsidR="00395F43" w:rsidRDefault="006355FF" w:rsidP="00395F43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395F43">
        <w:rPr>
          <w:rFonts w:hint="eastAsia"/>
          <w:sz w:val="24"/>
        </w:rPr>
        <w:t>介绍了银行管理系统的</w:t>
      </w:r>
      <w:r w:rsidR="00C40149" w:rsidRPr="00395F43">
        <w:rPr>
          <w:rFonts w:hint="eastAsia"/>
          <w:sz w:val="24"/>
        </w:rPr>
        <w:t>设计需求</w:t>
      </w:r>
      <w:r w:rsidR="00395F43">
        <w:rPr>
          <w:rFonts w:hint="eastAsia"/>
          <w:sz w:val="24"/>
        </w:rPr>
        <w:t>；</w:t>
      </w:r>
    </w:p>
    <w:p w:rsidR="00395F43" w:rsidRDefault="00395F43" w:rsidP="00395F43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395F43">
        <w:rPr>
          <w:rFonts w:hint="eastAsia"/>
          <w:sz w:val="24"/>
        </w:rPr>
        <w:t>阐述了管理系统的总体设计</w:t>
      </w:r>
      <w:r>
        <w:rPr>
          <w:rFonts w:hint="eastAsia"/>
          <w:sz w:val="24"/>
        </w:rPr>
        <w:t>；</w:t>
      </w:r>
    </w:p>
    <w:p w:rsidR="00395F43" w:rsidRPr="00395F43" w:rsidRDefault="00395F43" w:rsidP="00395F43">
      <w:pPr>
        <w:pStyle w:val="a9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</w:rPr>
      </w:pPr>
      <w:r w:rsidRPr="00395F43">
        <w:rPr>
          <w:rFonts w:hint="eastAsia"/>
          <w:sz w:val="24"/>
        </w:rPr>
        <w:t>给出了模块架构</w:t>
      </w:r>
      <w:r>
        <w:rPr>
          <w:rFonts w:hint="eastAsia"/>
          <w:sz w:val="24"/>
        </w:rPr>
        <w:t>、</w:t>
      </w:r>
      <w:r w:rsidRPr="00395F43">
        <w:rPr>
          <w:rFonts w:hint="eastAsia"/>
          <w:sz w:val="24"/>
        </w:rPr>
        <w:t>各模块流程图</w:t>
      </w:r>
      <w:r>
        <w:rPr>
          <w:rFonts w:hint="eastAsia"/>
          <w:sz w:val="24"/>
        </w:rPr>
        <w:t>、各模块的接口；</w:t>
      </w:r>
    </w:p>
    <w:p w:rsidR="00395F43" w:rsidRPr="00395F43" w:rsidRDefault="00395F43" w:rsidP="00395F43">
      <w:pPr>
        <w:pStyle w:val="a9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介绍了银行管理系统的使用方法，并给出了演示。</w:t>
      </w:r>
    </w:p>
    <w:p w:rsidR="0061239C" w:rsidRPr="001A0048" w:rsidRDefault="0061239C" w:rsidP="0061239C">
      <w:pPr>
        <w:pStyle w:val="1"/>
        <w:spacing w:line="360" w:lineRule="auto"/>
      </w:pPr>
      <w:bookmarkStart w:id="9" w:name="_Toc4445432"/>
      <w:r w:rsidRPr="001A004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bookmarkEnd w:id="8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9"/>
    </w:p>
    <w:p w:rsidR="0061239C" w:rsidRPr="001A0048" w:rsidRDefault="0061239C" w:rsidP="0061239C">
      <w:pPr>
        <w:pStyle w:val="2"/>
        <w:spacing w:line="360" w:lineRule="auto"/>
      </w:pPr>
      <w:bookmarkStart w:id="10" w:name="_Toc208636312"/>
      <w:bookmarkStart w:id="11" w:name="_Toc4445433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0"/>
      <w:r w:rsidR="00AD729E">
        <w:rPr>
          <w:rFonts w:hint="eastAsia"/>
        </w:rPr>
        <w:t>系统模块结构</w:t>
      </w:r>
      <w:bookmarkEnd w:id="11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:rsidR="0061239C" w:rsidRPr="001A0048" w:rsidRDefault="0061239C" w:rsidP="0061239C">
      <w:pPr>
        <w:pStyle w:val="2"/>
        <w:spacing w:line="360" w:lineRule="auto"/>
      </w:pPr>
      <w:bookmarkStart w:id="12" w:name="_Toc208636313"/>
      <w:bookmarkStart w:id="13" w:name="_Toc4445434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2"/>
      <w:r w:rsidR="00AD729E">
        <w:rPr>
          <w:rFonts w:hint="eastAsia"/>
        </w:rPr>
        <w:t>系统工作流程</w:t>
      </w:r>
      <w:bookmarkEnd w:id="13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:rsidR="0061239C" w:rsidRPr="001A0048" w:rsidRDefault="0061239C" w:rsidP="0061239C">
      <w:pPr>
        <w:pStyle w:val="2"/>
        <w:spacing w:line="360" w:lineRule="auto"/>
      </w:pPr>
      <w:bookmarkStart w:id="15" w:name="_Toc4445435"/>
      <w:r w:rsidRPr="001A0048">
        <w:rPr>
          <w:rFonts w:hint="eastAsia"/>
        </w:rPr>
        <w:t xml:space="preserve">2.3 </w:t>
      </w:r>
      <w:r>
        <w:rPr>
          <w:rFonts w:hint="eastAsia"/>
        </w:rPr>
        <w:t xml:space="preserve"> </w:t>
      </w:r>
      <w:bookmarkEnd w:id="14"/>
      <w:r w:rsidR="00AD729E">
        <w:rPr>
          <w:rFonts w:hint="eastAsia"/>
        </w:rPr>
        <w:t>数据库设计</w:t>
      </w:r>
      <w:bookmarkEnd w:id="15"/>
    </w:p>
    <w:p w:rsidR="00A85986" w:rsidRDefault="00A4595D" w:rsidP="00A85986">
      <w:pPr>
        <w:spacing w:line="360" w:lineRule="auto"/>
        <w:ind w:firstLineChars="200" w:firstLine="480"/>
        <w:jc w:val="left"/>
        <w:rPr>
          <w:sz w:val="24"/>
        </w:rPr>
      </w:pPr>
      <w:r w:rsidRPr="00A4595D">
        <w:rPr>
          <w:rFonts w:hint="eastAsia"/>
          <w:sz w:val="24"/>
        </w:rPr>
        <w:t>E</w:t>
      </w:r>
      <w:r w:rsidRPr="00A4595D">
        <w:rPr>
          <w:sz w:val="24"/>
        </w:rPr>
        <w:t>R</w:t>
      </w:r>
      <w:r w:rsidRPr="00A4595D">
        <w:rPr>
          <w:rFonts w:hint="eastAsia"/>
          <w:sz w:val="24"/>
        </w:rPr>
        <w:t>图如下：</w:t>
      </w:r>
      <w:r>
        <w:rPr>
          <w:noProof/>
          <w:color w:val="0000FF"/>
          <w:sz w:val="24"/>
        </w:rPr>
        <w:lastRenderedPageBreak/>
        <w:drawing>
          <wp:inline distT="0" distB="0" distL="0" distR="0">
            <wp:extent cx="5759450" cy="718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86" w:rsidRDefault="00A85986" w:rsidP="00A85986">
      <w:pPr>
        <w:spacing w:line="360" w:lineRule="auto"/>
        <w:ind w:firstLineChars="200" w:firstLine="480"/>
        <w:rPr>
          <w:sz w:val="24"/>
        </w:rPr>
      </w:pPr>
    </w:p>
    <w:p w:rsidR="00A85986" w:rsidRDefault="00A85986" w:rsidP="00A8598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数据库表结构如下：</w:t>
      </w:r>
    </w:p>
    <w:p w:rsidR="00A4595D" w:rsidRPr="00A85986" w:rsidRDefault="00A85986" w:rsidP="00A8598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noProof/>
          <w:color w:val="0000FF"/>
          <w:sz w:val="24"/>
        </w:rPr>
        <w:lastRenderedPageBreak/>
        <w:drawing>
          <wp:inline distT="0" distB="0" distL="0" distR="0">
            <wp:extent cx="5753100" cy="6762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9C" w:rsidRDefault="0061239C" w:rsidP="0061239C">
      <w:pPr>
        <w:pStyle w:val="1"/>
        <w:spacing w:line="360" w:lineRule="auto"/>
      </w:pPr>
      <w:bookmarkStart w:id="16" w:name="_Toc208636315"/>
      <w:bookmarkStart w:id="17" w:name="_Toc4445436"/>
      <w:r w:rsidRPr="001A0048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bookmarkEnd w:id="16"/>
      <w:r w:rsidR="00AD729E">
        <w:rPr>
          <w:rFonts w:hint="eastAsia"/>
        </w:rPr>
        <w:t>详细设计</w:t>
      </w:r>
      <w:bookmarkEnd w:id="17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:rsidR="00707BCA" w:rsidRPr="001A0048" w:rsidRDefault="00707BCA" w:rsidP="00707BCA">
      <w:pPr>
        <w:pStyle w:val="2"/>
        <w:spacing w:line="360" w:lineRule="auto"/>
      </w:pPr>
      <w:bookmarkStart w:id="18" w:name="_Toc4445437"/>
      <w:r>
        <w:rPr>
          <w:rFonts w:hint="eastAsia"/>
        </w:rPr>
        <w:lastRenderedPageBreak/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8"/>
    </w:p>
    <w:p w:rsidR="00707BCA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:rsidR="0036322B" w:rsidRDefault="0036322B" w:rsidP="0036322B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B9772C">
        <w:rPr>
          <w:rFonts w:hint="eastAsia"/>
          <w:sz w:val="24"/>
        </w:rPr>
        <w:t>输入：</w:t>
      </w:r>
      <w:r>
        <w:rPr>
          <w:rFonts w:hint="eastAsia"/>
          <w:sz w:val="24"/>
        </w:rPr>
        <w:t>用户</w:t>
      </w:r>
    </w:p>
    <w:p w:rsidR="0036322B" w:rsidRDefault="0036322B" w:rsidP="0036322B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S</w:t>
      </w:r>
      <w:r>
        <w:rPr>
          <w:sz w:val="24"/>
        </w:rPr>
        <w:t xml:space="preserve">QL </w:t>
      </w:r>
      <w:r>
        <w:rPr>
          <w:rFonts w:hint="eastAsia"/>
          <w:sz w:val="24"/>
        </w:rPr>
        <w:t>语句执行结果（除</w:t>
      </w:r>
      <w:r>
        <w:rPr>
          <w:rFonts w:hint="eastAsia"/>
          <w:sz w:val="24"/>
        </w:rPr>
        <w:t xml:space="preserve"> Select</w:t>
      </w:r>
      <w:r>
        <w:rPr>
          <w:sz w:val="24"/>
        </w:rPr>
        <w:t xml:space="preserve"> </w:t>
      </w:r>
      <w:r>
        <w:rPr>
          <w:rFonts w:hint="eastAsia"/>
          <w:sz w:val="24"/>
        </w:rPr>
        <w:t>语句外无输出）</w:t>
      </w:r>
    </w:p>
    <w:p w:rsidR="0036322B" w:rsidRDefault="0036322B" w:rsidP="0036322B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程序流程图：</w:t>
      </w:r>
    </w:p>
    <w:p w:rsidR="0036322B" w:rsidRPr="001A0048" w:rsidRDefault="0036322B" w:rsidP="0036322B">
      <w:pPr>
        <w:spacing w:line="360" w:lineRule="auto"/>
        <w:ind w:firstLineChars="200" w:firstLine="480"/>
        <w:jc w:val="center"/>
        <w:rPr>
          <w:rFonts w:hint="eastAsia"/>
          <w:color w:val="0000FF"/>
          <w:sz w:val="24"/>
        </w:rPr>
      </w:pPr>
      <w:r>
        <w:rPr>
          <w:rFonts w:hint="eastAsia"/>
          <w:noProof/>
          <w:color w:val="0000FF"/>
          <w:sz w:val="24"/>
        </w:rPr>
        <w:lastRenderedPageBreak/>
        <w:drawing>
          <wp:inline distT="0" distB="0" distL="0" distR="0">
            <wp:extent cx="4152900" cy="885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AD729E" w:rsidRPr="001A0048" w:rsidRDefault="00707BCA" w:rsidP="00AD729E">
      <w:pPr>
        <w:pStyle w:val="2"/>
        <w:spacing w:line="360" w:lineRule="auto"/>
      </w:pPr>
      <w:bookmarkStart w:id="20" w:name="_Toc4445438"/>
      <w:r>
        <w:rPr>
          <w:rFonts w:hint="eastAsia"/>
        </w:rPr>
        <w:lastRenderedPageBreak/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20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AD729E" w:rsidRPr="001A0048" w:rsidRDefault="00AD729E" w:rsidP="00AD729E">
      <w:pPr>
        <w:pStyle w:val="2"/>
        <w:spacing w:line="360" w:lineRule="auto"/>
      </w:pPr>
      <w:bookmarkStart w:id="21" w:name="_Toc4445439"/>
      <w:bookmarkStart w:id="22" w:name="_Toc208636316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9772C">
        <w:rPr>
          <w:rFonts w:hint="eastAsia"/>
        </w:rPr>
        <w:t>数据库</w:t>
      </w:r>
      <w:r>
        <w:rPr>
          <w:rFonts w:hint="eastAsia"/>
        </w:rPr>
        <w:t>模块</w:t>
      </w:r>
      <w:bookmarkEnd w:id="21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B9772C" w:rsidRDefault="00B9772C" w:rsidP="00B9772C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B9772C">
        <w:rPr>
          <w:rFonts w:hint="eastAsia"/>
          <w:sz w:val="24"/>
        </w:rPr>
        <w:t>输入：</w:t>
      </w:r>
      <w:r>
        <w:rPr>
          <w:rFonts w:hint="eastAsia"/>
          <w:sz w:val="24"/>
        </w:rPr>
        <w:t>待执行的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SQL </w:t>
      </w:r>
      <w:r>
        <w:rPr>
          <w:rFonts w:hint="eastAsia"/>
          <w:sz w:val="24"/>
        </w:rPr>
        <w:t>语句</w:t>
      </w:r>
    </w:p>
    <w:p w:rsidR="00B9772C" w:rsidRDefault="00B9772C" w:rsidP="00B9772C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S</w:t>
      </w:r>
      <w:r>
        <w:rPr>
          <w:sz w:val="24"/>
        </w:rPr>
        <w:t xml:space="preserve">QL </w:t>
      </w:r>
      <w:r>
        <w:rPr>
          <w:rFonts w:hint="eastAsia"/>
          <w:sz w:val="24"/>
        </w:rPr>
        <w:t>语句执行结果（除</w:t>
      </w:r>
      <w:r>
        <w:rPr>
          <w:rFonts w:hint="eastAsia"/>
          <w:sz w:val="24"/>
        </w:rPr>
        <w:t xml:space="preserve"> Select</w:t>
      </w:r>
      <w:r>
        <w:rPr>
          <w:sz w:val="24"/>
        </w:rPr>
        <w:t xml:space="preserve"> </w:t>
      </w:r>
      <w:r>
        <w:rPr>
          <w:rFonts w:hint="eastAsia"/>
          <w:sz w:val="24"/>
        </w:rPr>
        <w:t>语句外无输出）</w:t>
      </w:r>
    </w:p>
    <w:p w:rsidR="00B9772C" w:rsidRDefault="00B9772C" w:rsidP="00B9772C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程序流程图：</w:t>
      </w:r>
    </w:p>
    <w:p w:rsidR="00B9772C" w:rsidRPr="00B9772C" w:rsidRDefault="00CA6026" w:rsidP="00B9772C">
      <w:pPr>
        <w:pStyle w:val="a9"/>
        <w:spacing w:line="360" w:lineRule="auto"/>
        <w:ind w:left="900" w:firstLineChars="0" w:firstLine="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24500" cy="885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9C" w:rsidRPr="001A0048" w:rsidRDefault="0061239C" w:rsidP="0061239C">
      <w:pPr>
        <w:pStyle w:val="1"/>
        <w:spacing w:line="360" w:lineRule="auto"/>
      </w:pPr>
      <w:bookmarkStart w:id="23" w:name="_Toc4445440"/>
      <w:r w:rsidRPr="001A0048">
        <w:rPr>
          <w:rFonts w:hint="eastAsia"/>
        </w:rPr>
        <w:lastRenderedPageBreak/>
        <w:t xml:space="preserve">4 </w:t>
      </w:r>
      <w:r>
        <w:rPr>
          <w:rFonts w:hint="eastAsia"/>
        </w:rPr>
        <w:t xml:space="preserve"> </w:t>
      </w:r>
      <w:bookmarkEnd w:id="22"/>
      <w:r w:rsidR="00AD729E">
        <w:rPr>
          <w:rFonts w:hint="eastAsia"/>
        </w:rPr>
        <w:t>实现与测试</w:t>
      </w:r>
      <w:bookmarkEnd w:id="23"/>
    </w:p>
    <w:p w:rsidR="00AD729E" w:rsidRPr="001A0048" w:rsidRDefault="00AD729E" w:rsidP="00AD729E">
      <w:pPr>
        <w:pStyle w:val="2"/>
        <w:spacing w:line="360" w:lineRule="auto"/>
      </w:pPr>
      <w:bookmarkStart w:id="24" w:name="_Toc4445441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4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:rsidR="00AD729E" w:rsidRPr="001A0048" w:rsidRDefault="00AD729E" w:rsidP="00AD729E">
      <w:pPr>
        <w:pStyle w:val="2"/>
        <w:spacing w:line="360" w:lineRule="auto"/>
      </w:pPr>
      <w:bookmarkStart w:id="25" w:name="_Toc4445442"/>
      <w:r>
        <w:rPr>
          <w:rFonts w:hint="eastAsia"/>
        </w:rPr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:rsidR="00931D9D" w:rsidRDefault="0061239C" w:rsidP="00931D9D">
      <w:pPr>
        <w:pStyle w:val="1"/>
      </w:pPr>
      <w:bookmarkStart w:id="26" w:name="_Toc4445443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:rsidR="00FD6613" w:rsidRDefault="00FD6613" w:rsidP="00FD6613">
      <w:pPr>
        <w:pStyle w:val="1"/>
      </w:pPr>
      <w:bookmarkStart w:id="27" w:name="_Toc4445444"/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团队介绍与工作分工</w:t>
      </w:r>
      <w:bookmarkEnd w:id="27"/>
    </w:p>
    <w:p w:rsidR="00FD6613" w:rsidRPr="001A0048" w:rsidRDefault="00FD6613" w:rsidP="00FD6613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团队成员介绍。详细陈述各自的任务分工情况。</w:t>
      </w:r>
    </w:p>
    <w:p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17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F4D" w:rsidRDefault="000F3F4D">
      <w:r>
        <w:separator/>
      </w:r>
    </w:p>
  </w:endnote>
  <w:endnote w:type="continuationSeparator" w:id="0">
    <w:p w:rsidR="000F3F4D" w:rsidRDefault="000F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F4D" w:rsidRDefault="000F3F4D">
      <w:r>
        <w:separator/>
      </w:r>
    </w:p>
  </w:footnote>
  <w:footnote w:type="continuationSeparator" w:id="0">
    <w:p w:rsidR="000F3F4D" w:rsidRDefault="000F3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864" w:rsidRDefault="00FC5864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D87" w:rsidRDefault="00AD729E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52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506EF1"/>
    <w:multiLevelType w:val="hybridMultilevel"/>
    <w:tmpl w:val="BBE02EC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F820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DD3F10"/>
    <w:multiLevelType w:val="hybridMultilevel"/>
    <w:tmpl w:val="FB92D16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4549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B15D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61F615D"/>
    <w:multiLevelType w:val="hybridMultilevel"/>
    <w:tmpl w:val="CDD641D8"/>
    <w:lvl w:ilvl="0" w:tplc="04090011">
      <w:start w:val="1"/>
      <w:numFmt w:val="decimal"/>
      <w:lvlText w:val="%1)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9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2635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1BD3181"/>
    <w:multiLevelType w:val="hybridMultilevel"/>
    <w:tmpl w:val="7410E498"/>
    <w:lvl w:ilvl="0" w:tplc="3ECA5FA2">
      <w:start w:val="1"/>
      <w:numFmt w:val="decimal"/>
      <w:lvlText w:val="%1."/>
      <w:lvlJc w:val="left"/>
      <w:pPr>
        <w:ind w:left="90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80E7141"/>
    <w:multiLevelType w:val="hybridMultilevel"/>
    <w:tmpl w:val="AB183DAC"/>
    <w:lvl w:ilvl="0" w:tplc="3B160C68">
      <w:start w:val="1"/>
      <w:numFmt w:val="decimal"/>
      <w:lvlText w:val="%1)"/>
      <w:lvlJc w:val="left"/>
      <w:pPr>
        <w:ind w:left="90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7"/>
  </w:num>
  <w:num w:numId="5">
    <w:abstractNumId w:val="14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8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DC1"/>
    <w:rsid w:val="00054E90"/>
    <w:rsid w:val="000F3F4D"/>
    <w:rsid w:val="00105E06"/>
    <w:rsid w:val="001A0048"/>
    <w:rsid w:val="001E0008"/>
    <w:rsid w:val="0020323B"/>
    <w:rsid w:val="002048F1"/>
    <w:rsid w:val="00236678"/>
    <w:rsid w:val="0026290D"/>
    <w:rsid w:val="003567C5"/>
    <w:rsid w:val="0036322B"/>
    <w:rsid w:val="00395F43"/>
    <w:rsid w:val="004F6F2F"/>
    <w:rsid w:val="00556DC1"/>
    <w:rsid w:val="00561C7B"/>
    <w:rsid w:val="00566B6D"/>
    <w:rsid w:val="00570B39"/>
    <w:rsid w:val="00610447"/>
    <w:rsid w:val="0061239C"/>
    <w:rsid w:val="006355FF"/>
    <w:rsid w:val="006979BA"/>
    <w:rsid w:val="00707431"/>
    <w:rsid w:val="00707BCA"/>
    <w:rsid w:val="00791A8D"/>
    <w:rsid w:val="008450E0"/>
    <w:rsid w:val="008D7AEB"/>
    <w:rsid w:val="00931D9D"/>
    <w:rsid w:val="009619D1"/>
    <w:rsid w:val="009B064F"/>
    <w:rsid w:val="009C15A5"/>
    <w:rsid w:val="009D1A43"/>
    <w:rsid w:val="00A107AC"/>
    <w:rsid w:val="00A4595D"/>
    <w:rsid w:val="00A80924"/>
    <w:rsid w:val="00A85986"/>
    <w:rsid w:val="00AA5D53"/>
    <w:rsid w:val="00AD729E"/>
    <w:rsid w:val="00B953FA"/>
    <w:rsid w:val="00B9772C"/>
    <w:rsid w:val="00BC4E5C"/>
    <w:rsid w:val="00C1533E"/>
    <w:rsid w:val="00C251E1"/>
    <w:rsid w:val="00C315BB"/>
    <w:rsid w:val="00C40149"/>
    <w:rsid w:val="00CA6026"/>
    <w:rsid w:val="00CF1D87"/>
    <w:rsid w:val="00D02B41"/>
    <w:rsid w:val="00D26C3C"/>
    <w:rsid w:val="00D4437E"/>
    <w:rsid w:val="00DF46BC"/>
    <w:rsid w:val="00E0128D"/>
    <w:rsid w:val="00EA0D2A"/>
    <w:rsid w:val="00F21EF3"/>
    <w:rsid w:val="00F61E6A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134E1"/>
  <w15:docId w15:val="{B26D0A16-2EE5-409E-8721-DC6E32E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paragraph" w:styleId="a9">
    <w:name w:val="List Paragraph"/>
    <w:basedOn w:val="a"/>
    <w:uiPriority w:val="34"/>
    <w:qFormat/>
    <w:rsid w:val="00F61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299</Words>
  <Characters>1706</Characters>
  <Application>Microsoft Office Word</Application>
  <DocSecurity>0</DocSecurity>
  <Lines>14</Lines>
  <Paragraphs>4</Paragraphs>
  <ScaleCrop>false</ScaleCrop>
  <Company>USTC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Hilbert 赵</cp:lastModifiedBy>
  <cp:revision>8</cp:revision>
  <dcterms:created xsi:type="dcterms:W3CDTF">2018-05-02T13:20:00Z</dcterms:created>
  <dcterms:modified xsi:type="dcterms:W3CDTF">2019-06-29T14:16:00Z</dcterms:modified>
</cp:coreProperties>
</file>