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B740FF" w:rsidRPr="00B740FF" w:rsidRDefault="00B740FF" w:rsidP="00B740FF">
      <w:pPr>
        <w:spacing w:after="120" w:line="240" w:lineRule="auto"/>
        <w:ind w:left="426"/>
        <w:rPr>
          <w:rFonts w:hint="eastAsia"/>
          <w:b/>
        </w:rPr>
      </w:pPr>
      <w:r w:rsidRPr="00B740FF">
        <w:rPr>
          <w:rFonts w:hint="eastAsia"/>
          <w:b/>
        </w:rPr>
        <w:t>构件库部分</w:t>
      </w:r>
      <w:r w:rsidRPr="00B740FF">
        <w:rPr>
          <w:rFonts w:hint="eastAsia"/>
          <w:b/>
        </w:rPr>
        <w:t>:</w:t>
      </w:r>
    </w:p>
    <w:p w:rsidR="00B740FF" w:rsidRDefault="00B740FF" w:rsidP="00B740FF">
      <w:pPr>
        <w:spacing w:after="120" w:line="240" w:lineRule="auto"/>
        <w:ind w:left="425" w:firstLineChars="200" w:firstLine="440"/>
        <w:rPr>
          <w:rFonts w:hint="eastAsia"/>
        </w:rPr>
      </w:pPr>
      <w:r>
        <w:rPr>
          <w:rFonts w:hint="eastAsia"/>
        </w:rPr>
        <w:t>改写第</w:t>
      </w:r>
      <w:r>
        <w:rPr>
          <w:rFonts w:hint="eastAsia"/>
        </w:rPr>
        <w:t>3</w:t>
      </w:r>
      <w:r>
        <w:rPr>
          <w:rFonts w:hint="eastAsia"/>
        </w:rPr>
        <w:t>讲第</w:t>
      </w:r>
      <w:r>
        <w:rPr>
          <w:rFonts w:hint="eastAsia"/>
        </w:rPr>
        <w:t>54~56</w:t>
      </w:r>
      <w:r>
        <w:rPr>
          <w:rFonts w:hint="eastAsia"/>
        </w:rPr>
        <w:t>个幻灯片的接受整数输入例程。定义一个会抛出异常的接受整数输入函数。该函数接受来自控制台窗口输入的字符串，并分析该字符串的格式，看它是否符合整数的表示格式。如果输入或格式有误，则抛出异常。请采用不同的值表示不同的输入错误状态，具体的值及其含义请自行确定。如果格式无误，则该函数返回该字符串所对应的整数。</w:t>
      </w:r>
    </w:p>
    <w:p w:rsidR="00B740FF" w:rsidRDefault="00B740FF" w:rsidP="00B740FF">
      <w:pPr>
        <w:spacing w:after="120" w:line="240" w:lineRule="auto"/>
        <w:ind w:left="425" w:firstLineChars="200" w:firstLine="440"/>
        <w:rPr>
          <w:rFonts w:hint="eastAsia"/>
        </w:rPr>
      </w:pPr>
      <w:r>
        <w:rPr>
          <w:rFonts w:hint="eastAsia"/>
        </w:rPr>
        <w:t>定义另一个函数。该函数调用上面的函数，并对上面函数的各种异常都进行了处理，即该函数不会抛出异常。如果上面函数抛出表明输入结束的异常，则该函数直接返回</w:t>
      </w:r>
      <w:r>
        <w:rPr>
          <w:rFonts w:hint="eastAsia"/>
        </w:rPr>
        <w:t>0</w:t>
      </w:r>
      <w:r>
        <w:rPr>
          <w:rFonts w:hint="eastAsia"/>
        </w:rPr>
        <w:t>；否则，该函数不断接受输入，直到接收到正常输入并且格式正确的整数，并返回该整数。</w:t>
      </w:r>
    </w:p>
    <w:p w:rsidR="00B740FF" w:rsidRPr="00B740FF" w:rsidRDefault="00B740FF" w:rsidP="00B740FF">
      <w:pPr>
        <w:spacing w:after="120" w:line="240" w:lineRule="auto"/>
        <w:ind w:left="426"/>
        <w:rPr>
          <w:rFonts w:hint="eastAsia"/>
          <w:b/>
        </w:rPr>
      </w:pPr>
      <w:r w:rsidRPr="00B740FF">
        <w:rPr>
          <w:rFonts w:hint="eastAsia"/>
          <w:b/>
        </w:rPr>
        <w:t>应用验证部分</w:t>
      </w:r>
      <w:r w:rsidRPr="00B740FF">
        <w:rPr>
          <w:rFonts w:hint="eastAsia"/>
          <w:b/>
        </w:rPr>
        <w:t xml:space="preserve">: </w:t>
      </w:r>
    </w:p>
    <w:p w:rsidR="00A64AA5" w:rsidRDefault="00B740FF" w:rsidP="00B740FF">
      <w:pPr>
        <w:spacing w:after="120" w:line="240" w:lineRule="auto"/>
        <w:ind w:left="425" w:firstLineChars="200" w:firstLine="440"/>
      </w:pPr>
      <w:r>
        <w:rPr>
          <w:rFonts w:hint="eastAsia"/>
        </w:rPr>
        <w:t>提供测试案例比较改写后的程序与原程序的健壮性，并形成对比验证报告。</w:t>
      </w:r>
    </w:p>
    <w:p w:rsidR="00311FA3" w:rsidRPr="00A64AA5" w:rsidRDefault="00311FA3" w:rsidP="00B740FF">
      <w:pPr>
        <w:spacing w:after="120" w:line="240" w:lineRule="auto"/>
        <w:ind w:left="425" w:firstLineChars="200" w:firstLine="360"/>
        <w:rPr>
          <w:rFonts w:hint="eastAsia"/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25938" w:rsidRDefault="00CF1AD9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编写构件库程序，</w:t>
      </w:r>
      <w:r w:rsidR="00AF1FA6">
        <w:rPr>
          <w:rFonts w:hint="eastAsia"/>
        </w:rPr>
        <w:t>定义一个</w:t>
      </w:r>
      <w:r w:rsidR="00B740FF">
        <w:rPr>
          <w:rFonts w:hint="eastAsia"/>
        </w:rPr>
        <w:t>输入</w:t>
      </w:r>
      <w:r w:rsidR="00AF1FA6">
        <w:rPr>
          <w:rFonts w:hint="eastAsia"/>
        </w:rPr>
        <w:t>类</w:t>
      </w:r>
      <w:r w:rsidR="00B740FF">
        <w:rPr>
          <w:rFonts w:hint="eastAsia"/>
        </w:rPr>
        <w:t>与一个输入函数</w:t>
      </w:r>
      <w:r w:rsidR="00AF1FA6">
        <w:rPr>
          <w:rFonts w:hint="eastAsia"/>
        </w:rPr>
        <w:t>，</w:t>
      </w:r>
      <w:r w:rsidR="00B740FF">
        <w:rPr>
          <w:rFonts w:hint="eastAsia"/>
        </w:rPr>
        <w:t>具体如下所示：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FH_Int_Input</w:t>
      </w:r>
      <w:proofErr w:type="spellEnd"/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0FF" w:rsidRDefault="00B740FF" w:rsidP="00B740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0FF" w:rsidRDefault="00B740FF" w:rsidP="00B740FF">
      <w:pPr>
        <w:ind w:left="851"/>
        <w:rPr>
          <w:rFonts w:ascii="Consolas" w:hAnsi="Consolas" w:cs="Consolas"/>
          <w:color w:val="000000"/>
          <w:sz w:val="19"/>
          <w:szCs w:val="19"/>
        </w:rPr>
      </w:pPr>
      <w:r w:rsidRPr="00B740FF">
        <w:rPr>
          <w:rFonts w:ascii="Consolas" w:hAnsi="Consolas" w:cs="Consolas"/>
          <w:color w:val="000000"/>
          <w:sz w:val="19"/>
          <w:szCs w:val="19"/>
        </w:rPr>
        <w:t>};</w:t>
      </w:r>
    </w:p>
    <w:p w:rsidR="00B740FF" w:rsidRDefault="00B740FF" w:rsidP="00B740FF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FA3" w:rsidRDefault="00B740FF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其中在</w:t>
      </w:r>
      <w:r w:rsidR="00311FA3">
        <w:rPr>
          <w:rFonts w:hint="eastAsia"/>
        </w:rPr>
        <w:t xml:space="preserve"> </w:t>
      </w:r>
      <w:proofErr w:type="spellStart"/>
      <w:r w:rsidR="00311FA3">
        <w:rPr>
          <w:rFonts w:hint="eastAsia"/>
        </w:rPr>
        <w:t>GetIntMain</w:t>
      </w:r>
      <w:proofErr w:type="spellEnd"/>
      <w:r w:rsidR="00311FA3">
        <w:t xml:space="preserve">() </w:t>
      </w:r>
      <w:r w:rsidR="00311FA3">
        <w:rPr>
          <w:rFonts w:hint="eastAsia"/>
        </w:rPr>
        <w:t>中调用</w:t>
      </w:r>
      <w:r w:rsidR="00311FA3">
        <w:rPr>
          <w:rFonts w:hint="eastAsia"/>
        </w:rPr>
        <w:t xml:space="preserve"> </w:t>
      </w:r>
      <w:proofErr w:type="spellStart"/>
      <w:r w:rsidR="00311FA3">
        <w:rPr>
          <w:rFonts w:hint="eastAsia"/>
        </w:rPr>
        <w:t>Start</w:t>
      </w:r>
      <w:r w:rsidR="00311FA3">
        <w:t>_Input</w:t>
      </w:r>
      <w:proofErr w:type="spellEnd"/>
      <w:r w:rsidR="00311FA3">
        <w:t xml:space="preserve">() </w:t>
      </w:r>
      <w:r w:rsidR="00311FA3">
        <w:rPr>
          <w:rFonts w:hint="eastAsia"/>
        </w:rPr>
        <w:t>函数，而</w:t>
      </w:r>
      <w:r w:rsidR="00311FA3">
        <w:rPr>
          <w:rFonts w:hint="eastAsia"/>
        </w:rPr>
        <w:t xml:space="preserve"> </w:t>
      </w:r>
      <w:proofErr w:type="spellStart"/>
      <w:r w:rsidR="00311FA3">
        <w:rPr>
          <w:rFonts w:hint="eastAsia"/>
        </w:rPr>
        <w:t>Start_Input</w:t>
      </w:r>
      <w:proofErr w:type="spellEnd"/>
      <w:r w:rsidR="00311FA3">
        <w:t xml:space="preserve">() </w:t>
      </w:r>
      <w:r w:rsidR="00311FA3">
        <w:rPr>
          <w:rFonts w:hint="eastAsia"/>
        </w:rPr>
        <w:t>函数可以接受输入，并且根据要求的判断抛出异常。在函数运行中使用星号（</w:t>
      </w:r>
      <w:r w:rsidR="00311FA3">
        <w:rPr>
          <w:rFonts w:hint="eastAsia"/>
        </w:rPr>
        <w:t>*</w:t>
      </w:r>
      <w:r w:rsidR="00311FA3">
        <w:rPr>
          <w:rFonts w:hint="eastAsia"/>
        </w:rPr>
        <w:t>）表示输入结束，同时会导致</w:t>
      </w:r>
      <w:r w:rsidR="00311FA3">
        <w:rPr>
          <w:rFonts w:hint="eastAsia"/>
        </w:rPr>
        <w:t xml:space="preserve"> </w:t>
      </w:r>
      <w:proofErr w:type="spellStart"/>
      <w:r w:rsidR="00311FA3">
        <w:rPr>
          <w:rFonts w:hint="eastAsia"/>
        </w:rPr>
        <w:t>GetIntMain</w:t>
      </w:r>
      <w:proofErr w:type="spellEnd"/>
      <w:r w:rsidR="00311FA3">
        <w:t xml:space="preserve">() </w:t>
      </w:r>
      <w:r w:rsidR="00311FA3">
        <w:rPr>
          <w:rFonts w:hint="eastAsia"/>
        </w:rPr>
        <w:t>函数返回</w:t>
      </w:r>
      <w:r w:rsidR="00311FA3">
        <w:rPr>
          <w:rFonts w:hint="eastAsia"/>
        </w:rPr>
        <w:t>0</w:t>
      </w:r>
      <w:r w:rsidR="00311FA3">
        <w:rPr>
          <w:rFonts w:hint="eastAsia"/>
        </w:rPr>
        <w:t>。异常的</w:t>
      </w:r>
      <w:r w:rsidR="00311FA3">
        <w:rPr>
          <w:rFonts w:hint="eastAsia"/>
        </w:rPr>
        <w:t>catch</w:t>
      </w:r>
      <w:r w:rsidR="00311FA3">
        <w:rPr>
          <w:rFonts w:hint="eastAsia"/>
        </w:rPr>
        <w:t>处理均在</w:t>
      </w:r>
      <w:r w:rsidR="00311FA3">
        <w:rPr>
          <w:rFonts w:hint="eastAsia"/>
        </w:rPr>
        <w:t xml:space="preserve"> </w:t>
      </w:r>
      <w:proofErr w:type="spellStart"/>
      <w:proofErr w:type="gramStart"/>
      <w:r w:rsidR="00311FA3">
        <w:rPr>
          <w:rFonts w:hint="eastAsia"/>
        </w:rPr>
        <w:t>GetIntMain</w:t>
      </w:r>
      <w:proofErr w:type="spellEnd"/>
      <w:r w:rsidR="00311FA3">
        <w:t>(</w:t>
      </w:r>
      <w:proofErr w:type="gramEnd"/>
      <w:r w:rsidR="00311FA3">
        <w:t xml:space="preserve">) </w:t>
      </w:r>
      <w:r w:rsidR="00311FA3">
        <w:rPr>
          <w:rFonts w:hint="eastAsia"/>
        </w:rPr>
        <w:t>函数中，如果出现别的异常会使用文字形式表示出来，并且要求继续输入。</w:t>
      </w:r>
    </w:p>
    <w:p w:rsidR="00311FA3" w:rsidRDefault="00311FA3" w:rsidP="00311FA3">
      <w:pPr>
        <w:spacing w:after="120" w:line="240" w:lineRule="auto"/>
        <w:ind w:left="425" w:firstLineChars="200" w:firstLine="440"/>
        <w:rPr>
          <w:rFonts w:hint="eastAsia"/>
        </w:rPr>
      </w:pP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1E75AC" w:rsidP="004A7B24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311FA3" w:rsidRDefault="00311FA3" w:rsidP="004A7B24">
      <w:pPr>
        <w:pStyle w:val="ListParagraph"/>
        <w:ind w:left="284" w:firstLine="436"/>
        <w:rPr>
          <w:rFonts w:hint="eastAsia"/>
        </w:rPr>
      </w:pP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</w:t>
      </w:r>
      <w:r w:rsidR="00311FA3">
        <w:rPr>
          <w:rFonts w:hint="eastAsia"/>
        </w:rPr>
        <w:t>测试</w:t>
      </w:r>
      <w:r>
        <w:rPr>
          <w:rFonts w:hint="eastAsia"/>
        </w:rPr>
        <w:t>应用部分：</w:t>
      </w:r>
    </w:p>
    <w:p w:rsidR="00A64AA5" w:rsidRPr="00311FA3" w:rsidRDefault="006F42B9" w:rsidP="00311FA3">
      <w:pPr>
        <w:pStyle w:val="ListParagraph"/>
        <w:ind w:left="284" w:firstLine="436"/>
      </w:pPr>
      <w:r>
        <w:rPr>
          <w:rFonts w:hint="eastAsia"/>
        </w:rPr>
        <w:t>建立工程，</w:t>
      </w:r>
      <w:r w:rsidR="00311FA3">
        <w:rPr>
          <w:rFonts w:hint="eastAsia"/>
        </w:rPr>
        <w:t>编写</w:t>
      </w:r>
      <w:r w:rsidR="00311FA3">
        <w:rPr>
          <w:rFonts w:hint="eastAsia"/>
        </w:rPr>
        <w:t xml:space="preserve"> main</w:t>
      </w:r>
      <w:r w:rsidR="00311FA3">
        <w:t xml:space="preserve">() </w:t>
      </w:r>
      <w:r w:rsidR="00311FA3">
        <w:rPr>
          <w:rFonts w:hint="eastAsia"/>
        </w:rPr>
        <w:t>函数并在其中调用</w:t>
      </w:r>
      <w:r w:rsidR="00311FA3">
        <w:rPr>
          <w:rFonts w:hint="eastAsia"/>
        </w:rPr>
        <w:t xml:space="preserve"> </w:t>
      </w:r>
      <w:proofErr w:type="spellStart"/>
      <w:r w:rsidR="00311FA3">
        <w:rPr>
          <w:rFonts w:hint="eastAsia"/>
        </w:rPr>
        <w:t>GetIntMain</w:t>
      </w:r>
      <w:proofErr w:type="spellEnd"/>
      <w:r w:rsidR="00311FA3">
        <w:t xml:space="preserve">() </w:t>
      </w:r>
      <w:r w:rsidR="00311FA3">
        <w:rPr>
          <w:rFonts w:hint="eastAsia"/>
        </w:rPr>
        <w:t>函数</w:t>
      </w:r>
      <w:r w:rsidR="004A7B24">
        <w:rPr>
          <w:rFonts w:hint="eastAsia"/>
        </w:rPr>
        <w:t>。</w:t>
      </w: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Default="00CC3CF9">
      <w:r>
        <w:rPr>
          <w:rFonts w:hint="eastAsia"/>
        </w:rPr>
        <w:t>以下测试</w:t>
      </w:r>
      <w:r w:rsidR="006F42B9">
        <w:rPr>
          <w:rFonts w:hint="eastAsia"/>
        </w:rPr>
        <w:t>结果</w:t>
      </w:r>
      <w:r>
        <w:rPr>
          <w:rFonts w:hint="eastAsia"/>
        </w:rPr>
        <w:t>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8F684F" w:rsidRPr="008F684F" w:rsidRDefault="008F684F">
      <w:pPr>
        <w:rPr>
          <w:rFonts w:hint="eastAsia"/>
          <w:sz w:val="2"/>
        </w:rPr>
      </w:pPr>
    </w:p>
    <w:p w:rsidR="00D3481B" w:rsidRPr="008F684F" w:rsidRDefault="008F684F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28A5536B" wp14:editId="1E782844">
            <wp:extent cx="3297539" cy="388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127" cy="39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F" w:rsidRDefault="008F684F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D3481B" w:rsidRDefault="002F2A3F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两种模式下</w:t>
      </w:r>
      <w:r w:rsidR="00D3481B">
        <w:rPr>
          <w:rFonts w:ascii="楷体" w:eastAsia="楷体" w:hAnsi="楷体" w:hint="eastAsia"/>
          <w:sz w:val="18"/>
          <w:szCs w:val="18"/>
        </w:rPr>
        <w:t>除法计算结果</w:t>
      </w:r>
      <w:r>
        <w:rPr>
          <w:rFonts w:ascii="楷体" w:eastAsia="楷体" w:hAnsi="楷体" w:hint="eastAsia"/>
          <w:sz w:val="18"/>
          <w:szCs w:val="18"/>
        </w:rPr>
        <w:t>的</w:t>
      </w:r>
      <w:r w:rsidR="00D3481B">
        <w:rPr>
          <w:rFonts w:ascii="楷体" w:eastAsia="楷体" w:hAnsi="楷体" w:hint="eastAsia"/>
          <w:sz w:val="18"/>
          <w:szCs w:val="18"/>
        </w:rPr>
        <w:t>表示</w:t>
      </w:r>
    </w:p>
    <w:p w:rsidR="006F42B9" w:rsidRDefault="006F42B9" w:rsidP="003C714C"/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D3481B" w:rsidRDefault="001E75AC" w:rsidP="008F684F">
      <w:pPr>
        <w:pStyle w:val="ListParagraph"/>
        <w:ind w:firstLine="414"/>
        <w:rPr>
          <w:lang w:val="en-US"/>
        </w:rPr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过程中未发现错误。</w:t>
      </w:r>
      <w:r w:rsidR="001B0319">
        <w:rPr>
          <w:rFonts w:hint="eastAsia"/>
        </w:rPr>
        <w:t>如果输入不合规范，会给出具体的提示。</w:t>
      </w:r>
      <w:r w:rsidR="008F684F">
        <w:rPr>
          <w:rFonts w:hint="eastAsia"/>
          <w:lang w:val="en-US"/>
        </w:rPr>
        <w:t>其中包括数字格式错误（即以</w:t>
      </w:r>
      <w:r w:rsidR="008F684F">
        <w:rPr>
          <w:rFonts w:hint="eastAsia"/>
          <w:lang w:val="en-US"/>
        </w:rPr>
        <w:t>0</w:t>
      </w:r>
      <w:r w:rsidR="008F684F">
        <w:rPr>
          <w:rFonts w:hint="eastAsia"/>
          <w:lang w:val="en-US"/>
        </w:rPr>
        <w:t>开始的数，比如说</w:t>
      </w:r>
      <w:r w:rsidR="008F684F">
        <w:rPr>
          <w:rFonts w:hint="eastAsia"/>
          <w:lang w:val="en-US"/>
        </w:rPr>
        <w:t xml:space="preserve"> -023</w:t>
      </w:r>
      <w:r w:rsidR="008F684F">
        <w:rPr>
          <w:lang w:val="en-US"/>
        </w:rPr>
        <w:t xml:space="preserve"> </w:t>
      </w:r>
      <w:r w:rsidR="008F684F">
        <w:rPr>
          <w:rFonts w:hint="eastAsia"/>
          <w:lang w:val="en-US"/>
        </w:rPr>
        <w:t>这种不合适的输入）、含有非法字符、越界（包括向上向下越界）以及输入失败（在上面的截图中没有显示）。</w:t>
      </w:r>
    </w:p>
    <w:p w:rsidR="00AD572B" w:rsidRPr="008F684F" w:rsidRDefault="00AD572B" w:rsidP="008F684F">
      <w:pPr>
        <w:pStyle w:val="ListParagraph"/>
        <w:ind w:firstLine="414"/>
        <w:rPr>
          <w:rFonts w:hint="eastAsia"/>
          <w:lang w:val="en-US"/>
        </w:rPr>
      </w:pPr>
    </w:p>
    <w:p w:rsidR="00C109AD" w:rsidRPr="00FD4E4C" w:rsidRDefault="00AD572B" w:rsidP="00C109A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与课件中程序的对比</w:t>
      </w:r>
      <w:r w:rsidR="00C109AD" w:rsidRPr="00FD4E4C">
        <w:rPr>
          <w:rFonts w:ascii="黑体" w:eastAsia="黑体" w:hAnsi="黑体" w:hint="eastAsia"/>
          <w:sz w:val="36"/>
          <w:szCs w:val="36"/>
        </w:rPr>
        <w:t>：</w:t>
      </w:r>
    </w:p>
    <w:p w:rsidR="00C109AD" w:rsidRDefault="00AD572B" w:rsidP="00C109AD">
      <w:pPr>
        <w:pStyle w:val="ListParagraph"/>
        <w:ind w:left="284" w:firstLine="436"/>
      </w:pPr>
      <w:r>
        <w:rPr>
          <w:rFonts w:hint="eastAsia"/>
        </w:rPr>
        <w:t>（在课件的程序中，存在一个</w:t>
      </w:r>
      <w:r>
        <w:rPr>
          <w:rFonts w:hint="eastAsia"/>
        </w:rPr>
        <w:t>bug</w:t>
      </w:r>
      <w:r>
        <w:rPr>
          <w:rFonts w:hint="eastAsia"/>
        </w:rPr>
        <w:t>（使用</w:t>
      </w:r>
      <w:r>
        <w:rPr>
          <w:rFonts w:hint="eastAsia"/>
        </w:rPr>
        <w:t xml:space="preserve"> </w:t>
      </w:r>
      <w:proofErr w:type="spellStart"/>
      <w:r w:rsidRPr="00AD572B">
        <w:t>cin.sync</w:t>
      </w:r>
      <w:proofErr w:type="spellEnd"/>
      <w:r w:rsidRPr="00AD572B">
        <w:t xml:space="preserve">( );  </w:t>
      </w:r>
      <w:r>
        <w:rPr>
          <w:rFonts w:hint="eastAsia"/>
        </w:rPr>
        <w:t>并不能够清空缓存区），所以首先添加了</w:t>
      </w:r>
      <w:proofErr w:type="spellStart"/>
      <w:r>
        <w:rPr>
          <w:rFonts w:hint="eastAsia"/>
        </w:rPr>
        <w:t>cin</w:t>
      </w:r>
      <w:r>
        <w:t>.ignore</w:t>
      </w:r>
      <w:proofErr w:type="spellEnd"/>
      <w:r>
        <w:t xml:space="preserve">( ) </w:t>
      </w:r>
      <w:r>
        <w:rPr>
          <w:rFonts w:hint="eastAsia"/>
        </w:rPr>
        <w:t>。）</w:t>
      </w:r>
    </w:p>
    <w:p w:rsidR="00D56CE1" w:rsidRDefault="00D56CE1" w:rsidP="00C109AD">
      <w:pPr>
        <w:pStyle w:val="ListParagraph"/>
        <w:ind w:left="284" w:firstLine="436"/>
        <w:rPr>
          <w:rFonts w:hint="eastAsia"/>
        </w:rPr>
      </w:pPr>
    </w:p>
    <w:p w:rsidR="00D56CE1" w:rsidRDefault="00D56CE1" w:rsidP="00C109AD">
      <w:pPr>
        <w:pStyle w:val="ListParagraph"/>
        <w:ind w:left="284" w:firstLine="43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D1308" wp14:editId="039FD7CD">
            <wp:simplePos x="0" y="0"/>
            <wp:positionH relativeFrom="column">
              <wp:posOffset>457200</wp:posOffset>
            </wp:positionH>
            <wp:positionV relativeFrom="paragraph">
              <wp:posOffset>309880</wp:posOffset>
            </wp:positionV>
            <wp:extent cx="1701165" cy="733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课件中程序运行结果：</w:t>
      </w:r>
    </w:p>
    <w:p w:rsidR="00D56CE1" w:rsidRDefault="00D56CE1" w:rsidP="00C109AD">
      <w:pPr>
        <w:pStyle w:val="ListParagraph"/>
        <w:ind w:left="284" w:firstLine="436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03B3F7" wp14:editId="271BD848">
            <wp:simplePos x="0" y="0"/>
            <wp:positionH relativeFrom="column">
              <wp:posOffset>526946</wp:posOffset>
            </wp:positionH>
            <wp:positionV relativeFrom="paragraph">
              <wp:posOffset>69850</wp:posOffset>
            </wp:positionV>
            <wp:extent cx="3305175" cy="12858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CE1">
        <w:rPr>
          <w:noProof/>
        </w:rPr>
        <w:t xml:space="preserve"> </w:t>
      </w:r>
    </w:p>
    <w:p w:rsidR="00D56CE1" w:rsidRDefault="00D56CE1" w:rsidP="00D56CE1">
      <w:pPr>
        <w:pStyle w:val="ListParagraph"/>
        <w:spacing w:line="360" w:lineRule="auto"/>
        <w:ind w:left="284" w:firstLine="436"/>
      </w:pPr>
      <w:r>
        <w:rPr>
          <w:rFonts w:hint="eastAsia"/>
        </w:rPr>
        <w:t>可以看出：</w:t>
      </w:r>
    </w:p>
    <w:p w:rsidR="00D56CE1" w:rsidRDefault="00D56CE1" w:rsidP="00D56CE1">
      <w:pPr>
        <w:pStyle w:val="ListParagraph"/>
        <w:numPr>
          <w:ilvl w:val="0"/>
          <w:numId w:val="8"/>
        </w:numPr>
        <w:spacing w:line="360" w:lineRule="auto"/>
        <w:ind w:left="1434" w:hanging="357"/>
      </w:pPr>
      <w:r>
        <w:rPr>
          <w:rFonts w:hint="eastAsia"/>
        </w:rPr>
        <w:t>课件中程序的容错性较低，在输入错误时不会提示具体的错误类型；</w:t>
      </w:r>
    </w:p>
    <w:p w:rsidR="00D56CE1" w:rsidRDefault="00D56CE1" w:rsidP="00D56CE1">
      <w:pPr>
        <w:pStyle w:val="ListParagraph"/>
        <w:numPr>
          <w:ilvl w:val="0"/>
          <w:numId w:val="8"/>
        </w:numPr>
        <w:spacing w:line="360" w:lineRule="auto"/>
        <w:ind w:left="1434" w:hanging="357"/>
      </w:pPr>
      <w:r>
        <w:rPr>
          <w:rFonts w:hint="eastAsia"/>
        </w:rPr>
        <w:t>课件中程序在输入</w:t>
      </w:r>
      <w:r>
        <w:rPr>
          <w:rFonts w:hint="eastAsia"/>
        </w:rPr>
        <w:t>1a15</w:t>
      </w:r>
      <w:r>
        <w:rPr>
          <w:rFonts w:hint="eastAsia"/>
        </w:rPr>
        <w:t>类的错误输入时会在非数字字符处截止，只读取前面的数字，而不会直接提示错误；</w:t>
      </w:r>
    </w:p>
    <w:p w:rsidR="00D56CE1" w:rsidRDefault="00D56CE1" w:rsidP="00D56CE1">
      <w:pPr>
        <w:pStyle w:val="ListParagraph"/>
        <w:numPr>
          <w:ilvl w:val="0"/>
          <w:numId w:val="8"/>
        </w:numPr>
        <w:spacing w:line="360" w:lineRule="auto"/>
        <w:ind w:left="1434" w:hanging="357"/>
        <w:rPr>
          <w:rFonts w:hint="eastAsia"/>
        </w:rPr>
      </w:pPr>
      <w:r>
        <w:rPr>
          <w:rFonts w:hint="eastAsia"/>
        </w:rPr>
        <w:t>课件中程序整体架构不清晰，在函数中直接进行错误处理，阅读比较困难。</w:t>
      </w:r>
      <w:bookmarkStart w:id="0" w:name="_GoBack"/>
      <w:bookmarkEnd w:id="0"/>
    </w:p>
    <w:p w:rsidR="00AD572B" w:rsidRDefault="00AD572B" w:rsidP="00C109AD">
      <w:pPr>
        <w:pStyle w:val="ListParagraph"/>
        <w:ind w:left="284" w:firstLine="436"/>
        <w:rPr>
          <w:rFonts w:hint="eastAsia"/>
        </w:rPr>
      </w:pPr>
    </w:p>
    <w:p w:rsidR="00AD572B" w:rsidRPr="00FD4E4C" w:rsidRDefault="00AD572B" w:rsidP="00AD572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AD572B" w:rsidRDefault="00AD572B" w:rsidP="00AD572B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程序能较好完成设计目的要求，在使用的过程中未发现错误。</w:t>
      </w:r>
    </w:p>
    <w:sectPr w:rsidR="00AD572B" w:rsidSect="008B13BC">
      <w:headerReference w:type="default" r:id="rId11"/>
      <w:footerReference w:type="defaul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0C2" w:rsidRDefault="00DA20C2" w:rsidP="00857AE3">
      <w:pPr>
        <w:spacing w:after="0" w:line="240" w:lineRule="auto"/>
      </w:pPr>
      <w:r>
        <w:separator/>
      </w:r>
    </w:p>
  </w:endnote>
  <w:endnote w:type="continuationSeparator" w:id="0">
    <w:p w:rsidR="00DA20C2" w:rsidRDefault="00DA20C2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84F" w:rsidRDefault="008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C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684F" w:rsidRDefault="008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0C2" w:rsidRDefault="00DA20C2" w:rsidP="00857AE3">
      <w:pPr>
        <w:spacing w:after="0" w:line="240" w:lineRule="auto"/>
      </w:pPr>
      <w:r>
        <w:separator/>
      </w:r>
    </w:p>
  </w:footnote>
  <w:footnote w:type="continuationSeparator" w:id="0">
    <w:p w:rsidR="00DA20C2" w:rsidRDefault="00DA20C2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4F" w:rsidRPr="00857AE3" w:rsidRDefault="008F684F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537"/>
    <w:multiLevelType w:val="hybridMultilevel"/>
    <w:tmpl w:val="192C0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5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B0319"/>
    <w:rsid w:val="001E75AC"/>
    <w:rsid w:val="001E79F7"/>
    <w:rsid w:val="00227FD0"/>
    <w:rsid w:val="0023795D"/>
    <w:rsid w:val="00292053"/>
    <w:rsid w:val="002A1054"/>
    <w:rsid w:val="002F2A3F"/>
    <w:rsid w:val="00311FA3"/>
    <w:rsid w:val="00345E82"/>
    <w:rsid w:val="003C714C"/>
    <w:rsid w:val="003F130C"/>
    <w:rsid w:val="00432D8D"/>
    <w:rsid w:val="0045774D"/>
    <w:rsid w:val="004677E2"/>
    <w:rsid w:val="004A7B24"/>
    <w:rsid w:val="00656F1F"/>
    <w:rsid w:val="006951AA"/>
    <w:rsid w:val="006C78A1"/>
    <w:rsid w:val="006F42B9"/>
    <w:rsid w:val="00725938"/>
    <w:rsid w:val="00737FED"/>
    <w:rsid w:val="007D28A8"/>
    <w:rsid w:val="00857AE3"/>
    <w:rsid w:val="008B13BC"/>
    <w:rsid w:val="008D12CD"/>
    <w:rsid w:val="008F684F"/>
    <w:rsid w:val="00901C5B"/>
    <w:rsid w:val="009122B7"/>
    <w:rsid w:val="009815E8"/>
    <w:rsid w:val="009E33CC"/>
    <w:rsid w:val="00A23551"/>
    <w:rsid w:val="00A64AA5"/>
    <w:rsid w:val="00A937EF"/>
    <w:rsid w:val="00AA3698"/>
    <w:rsid w:val="00AC6C0D"/>
    <w:rsid w:val="00AD572B"/>
    <w:rsid w:val="00AF1FA6"/>
    <w:rsid w:val="00AF6190"/>
    <w:rsid w:val="00B5169E"/>
    <w:rsid w:val="00B73DAD"/>
    <w:rsid w:val="00B740FF"/>
    <w:rsid w:val="00B87EE9"/>
    <w:rsid w:val="00C109AD"/>
    <w:rsid w:val="00C22828"/>
    <w:rsid w:val="00CC3CF9"/>
    <w:rsid w:val="00CE6816"/>
    <w:rsid w:val="00CF1AD9"/>
    <w:rsid w:val="00CF6BF3"/>
    <w:rsid w:val="00D3481B"/>
    <w:rsid w:val="00D43F0E"/>
    <w:rsid w:val="00D56CE1"/>
    <w:rsid w:val="00D7632A"/>
    <w:rsid w:val="00D80362"/>
    <w:rsid w:val="00DA20C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3005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0576-A2CD-43CB-8327-0F9F5421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Hao Frazer</cp:lastModifiedBy>
  <cp:revision>10</cp:revision>
  <cp:lastPrinted>2017-05-02T08:39:00Z</cp:lastPrinted>
  <dcterms:created xsi:type="dcterms:W3CDTF">2017-03-24T15:34:00Z</dcterms:created>
  <dcterms:modified xsi:type="dcterms:W3CDTF">2017-05-13T14:58:00Z</dcterms:modified>
</cp:coreProperties>
</file>