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6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浏览首页</w:t>
      </w:r>
    </w:p>
    <w:tbl>
      <w:tblPr>
        <w:tblStyle w:val="4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UC-S-W-1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游客用户直接浏览</w:t>
            </w:r>
            <w:r>
              <w:rPr>
                <w:rFonts w:hint="eastAsia"/>
                <w:sz w:val="20"/>
                <w:szCs w:val="20"/>
              </w:rPr>
              <w:t>网站首页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游客用户未登录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游客用户未登录</w:t>
            </w:r>
            <w:r>
              <w:rPr>
                <w:rFonts w:hint="eastAsia"/>
                <w:sz w:val="20"/>
                <w:szCs w:val="20"/>
              </w:rPr>
              <w:t>进入网站首页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可以在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sz w:val="20"/>
                <w:szCs w:val="20"/>
              </w:rPr>
              <w:t>网站首页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pStyle w:val="5"/>
              <w:numPr>
                <w:ilvl w:val="0"/>
                <w:numId w:val="2"/>
              </w:numPr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进入网站首页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浏览网站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网站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</w:t>
            </w:r>
            <w:r>
              <w:rPr>
                <w:sz w:val="20"/>
                <w:szCs w:val="20"/>
              </w:rPr>
              <w:t>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</w:t>
            </w:r>
            <w:r>
              <w:rPr>
                <w:sz w:val="20"/>
                <w:szCs w:val="20"/>
              </w:rPr>
              <w:t>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tbl>
      <w:tblPr>
        <w:tblStyle w:val="4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可以点击在网站首页顶部的导航栏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右侧的登录按钮进行登录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游客用户未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游客用户进去首页且未登录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游客用户进入网站后登录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进入网站首页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2.点击导航栏的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右侧的登录按钮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弹出登录弹窗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4.输入邮箱、密码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5.点击确定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6.登陆成功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1.注册；2.忘记密码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邮箱或密码错误，弹出提示窗口，重新输入邮箱或密码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邮箱和密码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登陆后的首页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注册；忘记密码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邮箱和密码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tbl>
      <w:tblPr>
        <w:tblStyle w:val="4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可以点击在网站首页顶部的导航栏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右侧的注册按钮进行注册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游客用户未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游客用户进去首页且未登录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游客用户进入网站后登录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进入网站首页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2.点击导航栏的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右侧的注册按钮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弹出注册弹窗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4.输入邮箱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5.获取验证码并输入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6.验证成功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7.输入密码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8.再次输入密码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9.注册成功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3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邮箱验证错误，弹出提示窗口，重新获取验证码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两次输入的密码不一致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邮箱和密码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登陆后的首页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注册；忘记密码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邮箱和密码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忘记密码</w:t>
      </w:r>
    </w:p>
    <w:bookmarkEnd w:id="0"/>
    <w:tbl>
      <w:tblPr>
        <w:tblStyle w:val="4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忘记密码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游客用户在登录时忘记密码，需要找回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游客用户未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游客用户进去首页且未登录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游客用户忘记密码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游客用户进入网站后登录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进入网站首页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2.点击导航栏的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右侧的登录按钮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弹出登录弹窗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4.点击忘记密码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5.邮箱验证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6.验证成功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7.密码重置成功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邮箱验证失败，请重新获取验证码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邮箱和验证码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重置后的密码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邮箱和密码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浏览下载app二维码</w:t>
      </w:r>
    </w:p>
    <w:tbl>
      <w:tblPr>
        <w:tblStyle w:val="4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可以在网站首页浏览</w:t>
            </w:r>
            <w:r>
              <w:rPr>
                <w:rFonts w:hint="eastAsia"/>
                <w:lang w:val="en-US" w:eastAsia="zh-CN"/>
              </w:rPr>
              <w:t>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已经成功登录并且进入网站首页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登录之后可以在网站首页浏览</w:t>
            </w:r>
            <w:r>
              <w:rPr>
                <w:rFonts w:hint="eastAsia"/>
                <w:lang w:val="en-US" w:eastAsia="zh-CN"/>
              </w:rPr>
              <w:t>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  <w:vAlign w:val="top"/>
          </w:tcPr>
          <w:p>
            <w:pPr>
              <w:pStyle w:val="5"/>
              <w:numPr>
                <w:ilvl w:val="0"/>
                <w:numId w:val="2"/>
              </w:numPr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进入网站首页</w:t>
            </w:r>
          </w:p>
          <w:p>
            <w:pPr>
              <w:pStyle w:val="5"/>
              <w:numPr>
                <w:ilvl w:val="0"/>
                <w:numId w:val="2"/>
              </w:numPr>
              <w:ind w:left="360" w:leftChars="0" w:hanging="36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浏览网站</w:t>
            </w:r>
            <w:r>
              <w:rPr>
                <w:rFonts w:hint="eastAsia"/>
                <w:lang w:val="en-US" w:eastAsia="zh-CN"/>
              </w:rPr>
              <w:t>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网站的</w:t>
            </w:r>
            <w:r>
              <w:rPr>
                <w:rFonts w:hint="eastAsia"/>
                <w:lang w:val="en-US" w:eastAsia="zh-CN"/>
              </w:rPr>
              <w:t>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</w:t>
            </w:r>
            <w:r>
              <w:rPr>
                <w:sz w:val="20"/>
                <w:szCs w:val="20"/>
              </w:rPr>
              <w:t>用例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</w:t>
            </w:r>
            <w:r>
              <w:rPr>
                <w:sz w:val="20"/>
                <w:szCs w:val="20"/>
              </w:rPr>
              <w:t>扩展的用例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网站</w:t>
            </w:r>
            <w:r>
              <w:rPr>
                <w:rFonts w:hint="eastAsia"/>
                <w:lang w:val="en-US" w:eastAsia="zh-CN"/>
              </w:rPr>
              <w:t>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浏览LOGO</w:t>
      </w:r>
    </w:p>
    <w:tbl>
      <w:tblPr>
        <w:tblStyle w:val="4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浏览L</w:t>
            </w:r>
            <w:r>
              <w:rPr>
                <w:sz w:val="20"/>
                <w:szCs w:val="20"/>
              </w:rPr>
              <w:t>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可以在网站首页浏览L</w:t>
            </w:r>
            <w:r>
              <w:rPr>
                <w:sz w:val="20"/>
                <w:szCs w:val="20"/>
              </w:rPr>
              <w:t>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已经成功登录并且进入网站首页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登录之后可以在网站首页浏览L</w:t>
            </w:r>
            <w:r>
              <w:rPr>
                <w:sz w:val="20"/>
                <w:szCs w:val="20"/>
              </w:rPr>
              <w:t>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pStyle w:val="5"/>
              <w:numPr>
                <w:ilvl w:val="0"/>
                <w:numId w:val="0"/>
              </w:numPr>
              <w:ind w:left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1.游客用户</w:t>
            </w:r>
            <w:r>
              <w:rPr>
                <w:rFonts w:hint="eastAsia"/>
                <w:sz w:val="20"/>
                <w:szCs w:val="20"/>
              </w:rPr>
              <w:t>进入网站首页</w:t>
            </w:r>
          </w:p>
          <w:p>
            <w:pPr>
              <w:pStyle w:val="5"/>
              <w:numPr>
                <w:ilvl w:val="0"/>
                <w:numId w:val="0"/>
              </w:numPr>
              <w:ind w:left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2.</w:t>
            </w:r>
            <w:r>
              <w:rPr>
                <w:rFonts w:hint="eastAsia"/>
                <w:sz w:val="20"/>
                <w:szCs w:val="20"/>
              </w:rPr>
              <w:t>浏览网站L</w:t>
            </w:r>
            <w:r>
              <w:rPr>
                <w:sz w:val="20"/>
                <w:szCs w:val="20"/>
              </w:rPr>
              <w:t>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网站的</w:t>
            </w:r>
            <w:r>
              <w:rPr>
                <w:sz w:val="20"/>
                <w:szCs w:val="20"/>
              </w:rPr>
              <w:t>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</w:t>
            </w:r>
            <w:r>
              <w:rPr>
                <w:sz w:val="20"/>
                <w:szCs w:val="20"/>
              </w:rPr>
              <w:t>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</w:t>
            </w:r>
            <w:r>
              <w:rPr>
                <w:sz w:val="20"/>
                <w:szCs w:val="20"/>
              </w:rPr>
              <w:t>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网站L</w:t>
            </w:r>
            <w:r>
              <w:rPr>
                <w:sz w:val="20"/>
                <w:szCs w:val="20"/>
              </w:rPr>
              <w:t>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浏览轮播图</w:t>
      </w:r>
    </w:p>
    <w:tbl>
      <w:tblPr>
        <w:tblStyle w:val="4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可以在网站首页浏览</w:t>
            </w:r>
            <w:r>
              <w:rPr>
                <w:rFonts w:hint="eastAsia"/>
                <w:lang w:val="en-US" w:eastAsia="zh-CN"/>
              </w:rPr>
              <w:t>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lang w:val="en-US" w:eastAsia="zh-CN"/>
              </w:rPr>
              <w:t>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登录之后可以在网站首页浏览</w:t>
            </w:r>
            <w:r>
              <w:rPr>
                <w:rFonts w:hint="eastAsia"/>
                <w:lang w:val="en-US" w:eastAsia="zh-CN"/>
              </w:rPr>
              <w:t>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pStyle w:val="5"/>
              <w:numPr>
                <w:ilvl w:val="0"/>
                <w:numId w:val="4"/>
              </w:numPr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进入网站首页</w:t>
            </w:r>
          </w:p>
          <w:p>
            <w:pPr>
              <w:pStyle w:val="5"/>
              <w:numPr>
                <w:ilvl w:val="0"/>
                <w:numId w:val="4"/>
              </w:numPr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</w:t>
            </w:r>
            <w:r>
              <w:rPr>
                <w:sz w:val="20"/>
                <w:szCs w:val="20"/>
              </w:rPr>
              <w:t>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</w:t>
            </w:r>
            <w:r>
              <w:rPr>
                <w:sz w:val="20"/>
                <w:szCs w:val="20"/>
              </w:rPr>
              <w:t>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浏览系统公告</w:t>
      </w:r>
    </w:p>
    <w:tbl>
      <w:tblPr>
        <w:tblStyle w:val="4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可以在网站首页浏览</w:t>
            </w:r>
            <w:r>
              <w:rPr>
                <w:rFonts w:hint="eastAsia"/>
                <w:lang w:val="en-US" w:eastAsia="zh-CN"/>
              </w:rPr>
              <w:t>系统公告</w:t>
            </w:r>
            <w:r>
              <w:rPr>
                <w:rFonts w:hint="eastAsia"/>
                <w:sz w:val="20"/>
                <w:szCs w:val="20"/>
              </w:rPr>
              <w:t>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已经成功登录并且在网站首页浏览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登录之后可以在网站首页浏览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pStyle w:val="5"/>
              <w:numPr>
                <w:ilvl w:val="0"/>
                <w:numId w:val="5"/>
              </w:numPr>
              <w:ind w:firstLineChars="0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游客用户进入网站首页</w:t>
            </w:r>
          </w:p>
          <w:p>
            <w:pPr>
              <w:pStyle w:val="5"/>
              <w:numPr>
                <w:ilvl w:val="0"/>
                <w:numId w:val="5"/>
              </w:numPr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</w:t>
            </w:r>
            <w:r>
              <w:rPr>
                <w:sz w:val="20"/>
                <w:szCs w:val="20"/>
              </w:rPr>
              <w:t>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</w:t>
            </w:r>
            <w:r>
              <w:rPr>
                <w:sz w:val="20"/>
                <w:szCs w:val="20"/>
              </w:rPr>
              <w:t>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浏览论坛精华</w:t>
      </w:r>
    </w:p>
    <w:tbl>
      <w:tblPr>
        <w:tblStyle w:val="4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可以在首页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论坛精华处</w:t>
            </w: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精华帖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已经成功登录并且进入首页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登录之后可以在网站首页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论坛精华栏处浏览精华帖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pStyle w:val="5"/>
              <w:numPr>
                <w:ilvl w:val="0"/>
                <w:numId w:val="6"/>
              </w:numPr>
              <w:ind w:leftChars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进入首页</w:t>
            </w:r>
          </w:p>
          <w:p>
            <w:pPr>
              <w:pStyle w:val="5"/>
              <w:numPr>
                <w:ilvl w:val="0"/>
                <w:numId w:val="6"/>
              </w:numPr>
              <w:ind w:left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浏览首页的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论坛精华栏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1.访问具体帖子；2.访问TA的主页；3.访问我的主页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</w:t>
            </w:r>
            <w:r>
              <w:rPr>
                <w:sz w:val="20"/>
                <w:szCs w:val="20"/>
              </w:rPr>
              <w:t>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</w:t>
            </w:r>
            <w:r>
              <w:rPr>
                <w:sz w:val="20"/>
                <w:szCs w:val="20"/>
              </w:rPr>
              <w:t>扩展的用例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访问具体帖子；访问TA的主页；访问我的主页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论坛精华贴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浏览教师风采</w:t>
      </w:r>
    </w:p>
    <w:tbl>
      <w:tblPr>
        <w:tblStyle w:val="4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可以在首页</w:t>
            </w:r>
            <w:r>
              <w:rPr>
                <w:rFonts w:hint="eastAsia"/>
                <w:lang w:val="en-US" w:eastAsia="zh-CN"/>
              </w:rPr>
              <w:t>教师风采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处</w:t>
            </w: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已经成功登录并且进入首页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登录之后可以在网站首页</w:t>
            </w:r>
            <w:r>
              <w:rPr>
                <w:rFonts w:hint="eastAsia"/>
                <w:lang w:val="en-US" w:eastAsia="zh-CN"/>
              </w:rPr>
              <w:t>教师风采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栏处浏览</w:t>
            </w:r>
            <w:r>
              <w:rPr>
                <w:rFonts w:hint="eastAsia"/>
                <w:lang w:val="en-US" w:eastAsia="zh-CN"/>
              </w:rPr>
              <w:t>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pStyle w:val="5"/>
              <w:numPr>
                <w:ilvl w:val="0"/>
                <w:numId w:val="6"/>
              </w:numPr>
              <w:ind w:leftChars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进入首页</w:t>
            </w:r>
          </w:p>
          <w:p>
            <w:pPr>
              <w:pStyle w:val="5"/>
              <w:numPr>
                <w:ilvl w:val="0"/>
                <w:numId w:val="6"/>
              </w:numPr>
              <w:ind w:left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浏览首页的</w:t>
            </w:r>
            <w:r>
              <w:rPr>
                <w:rFonts w:hint="eastAsia"/>
                <w:lang w:val="en-US" w:eastAsia="zh-CN"/>
              </w:rPr>
              <w:t>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1.访问TA的主页；2教师风采翻页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</w:t>
            </w:r>
            <w:r>
              <w:rPr>
                <w:sz w:val="20"/>
                <w:szCs w:val="20"/>
              </w:rPr>
              <w:t>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教师风采翻页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</w:t>
            </w:r>
            <w:r>
              <w:rPr>
                <w:sz w:val="20"/>
                <w:szCs w:val="20"/>
              </w:rPr>
              <w:t>扩展的用例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1..访问TA的主页；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浏览推荐课程</w:t>
      </w:r>
    </w:p>
    <w:tbl>
      <w:tblPr>
        <w:tblStyle w:val="4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推荐</w:t>
            </w:r>
            <w:r>
              <w:rPr>
                <w:rFonts w:hint="eastAsia"/>
                <w:sz w:val="20"/>
                <w:szCs w:val="20"/>
              </w:rPr>
              <w:t>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可以在网站首页的</w:t>
            </w:r>
            <w:r>
              <w:rPr>
                <w:rFonts w:hint="eastAsia"/>
                <w:lang w:val="en-US" w:eastAsia="zh-CN"/>
              </w:rPr>
              <w:t>推荐课程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栏</w:t>
            </w:r>
            <w:r>
              <w:rPr>
                <w:rFonts w:hint="eastAsia"/>
                <w:sz w:val="20"/>
                <w:szCs w:val="20"/>
              </w:rPr>
              <w:t>处浏览</w:t>
            </w:r>
            <w:r>
              <w:rPr>
                <w:rFonts w:hint="eastAsia"/>
                <w:lang w:val="en-US" w:eastAsia="zh-CN"/>
              </w:rPr>
              <w:t>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已经成功登录并且进入网站首页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登录之后可以在网站首页的</w:t>
            </w:r>
            <w:r>
              <w:rPr>
                <w:rFonts w:hint="eastAsia"/>
                <w:lang w:val="en-US" w:eastAsia="zh-CN"/>
              </w:rPr>
              <w:t>推荐课程</w:t>
            </w:r>
            <w:r>
              <w:rPr>
                <w:rFonts w:hint="eastAsia"/>
                <w:sz w:val="20"/>
                <w:szCs w:val="20"/>
              </w:rPr>
              <w:t>处浏览</w:t>
            </w:r>
            <w:r>
              <w:rPr>
                <w:rFonts w:hint="eastAsia"/>
                <w:lang w:val="en-US" w:eastAsia="zh-CN"/>
              </w:rPr>
              <w:t>推荐课程</w:t>
            </w:r>
            <w:r>
              <w:rPr>
                <w:rFonts w:hint="eastAsia"/>
                <w:sz w:val="20"/>
                <w:szCs w:val="20"/>
              </w:rPr>
              <w:t>的图片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和介绍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进入网站首页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2.浏览</w:t>
            </w:r>
            <w:r>
              <w:rPr>
                <w:rFonts w:hint="eastAsia"/>
                <w:lang w:val="en-US" w:eastAsia="zh-CN"/>
              </w:rPr>
              <w:t>推荐课程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lang w:val="en-US" w:eastAsia="zh-CN"/>
              </w:rPr>
              <w:t>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1.访问具体课程；2.访问TA的主页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  <w:r>
              <w:rPr>
                <w:rFonts w:hint="eastAsia"/>
                <w:sz w:val="20"/>
                <w:szCs w:val="20"/>
                <w:lang w:eastAsia="zh-CN"/>
              </w:rPr>
              <w:t>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浏览版权信息</w:t>
      </w:r>
    </w:p>
    <w:tbl>
      <w:tblPr>
        <w:tblStyle w:val="4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浏览版权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可以在网站首页浏览网站的版权信息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已经成功登录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登录之后可以在网站首页浏览网站的版权信息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pStyle w:val="5"/>
              <w:numPr>
                <w:ilvl w:val="0"/>
                <w:numId w:val="7"/>
              </w:numPr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将网站首页拉到底部</w:t>
            </w:r>
          </w:p>
          <w:p>
            <w:pPr>
              <w:pStyle w:val="5"/>
              <w:numPr>
                <w:ilvl w:val="0"/>
                <w:numId w:val="7"/>
              </w:numPr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浏览网站的版权信息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网站的版权信息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</w:t>
            </w:r>
            <w:r>
              <w:rPr>
                <w:sz w:val="20"/>
                <w:szCs w:val="20"/>
              </w:rPr>
              <w:t>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</w:t>
            </w:r>
            <w:r>
              <w:rPr>
                <w:sz w:val="20"/>
                <w:szCs w:val="20"/>
              </w:rPr>
              <w:t>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版权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访问友情链接</w:t>
      </w:r>
    </w:p>
    <w:tbl>
      <w:tblPr>
        <w:tblStyle w:val="4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访问念友情链接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可以在网站首页的页脚，点击友情链接，访问友情链接的页面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已经成功登录并且进入网站首页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进入友情链接到的页面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登录之后可以在网站首页的页脚，点击友情链接，访问友情链接的页面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pStyle w:val="5"/>
              <w:numPr>
                <w:ilvl w:val="0"/>
                <w:numId w:val="8"/>
              </w:numPr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点击想要进入的友情链接</w:t>
            </w:r>
          </w:p>
          <w:p>
            <w:pPr>
              <w:pStyle w:val="5"/>
              <w:numPr>
                <w:ilvl w:val="0"/>
                <w:numId w:val="8"/>
              </w:numPr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浏览进入的友情链接页面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若链接到的网站正在维护或已经关闭则无法链接到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友情链接到的页面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</w:t>
            </w:r>
            <w:r>
              <w:rPr>
                <w:sz w:val="20"/>
                <w:szCs w:val="20"/>
              </w:rPr>
              <w:t>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</w:t>
            </w:r>
            <w:r>
              <w:rPr>
                <w:sz w:val="20"/>
                <w:szCs w:val="20"/>
              </w:rPr>
              <w:t>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857"/>
        </w:tabs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C3CAFA"/>
    <w:multiLevelType w:val="singleLevel"/>
    <w:tmpl w:val="90C3CAF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1C54CD"/>
    <w:multiLevelType w:val="multilevel"/>
    <w:tmpl w:val="001C54C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6A4EFE"/>
    <w:multiLevelType w:val="multilevel"/>
    <w:tmpl w:val="066A4EF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8F15F3"/>
    <w:multiLevelType w:val="multilevel"/>
    <w:tmpl w:val="2C8F15F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C77ED5"/>
    <w:multiLevelType w:val="singleLevel"/>
    <w:tmpl w:val="40C77E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4E64099"/>
    <w:multiLevelType w:val="multilevel"/>
    <w:tmpl w:val="54E64099"/>
    <w:lvl w:ilvl="0" w:tentative="0">
      <w:start w:val="1"/>
      <w:numFmt w:val="decimal"/>
      <w:pStyle w:val="7"/>
      <w:lvlText w:val="%1."/>
      <w:lvlJc w:val="left"/>
      <w:pPr>
        <w:ind w:left="0" w:firstLine="0"/>
      </w:pPr>
      <w:rPr>
        <w:rFonts w:hint="default"/>
        <w:sz w:val="32"/>
        <w:u w:val="none" w:color="auto"/>
      </w:rPr>
    </w:lvl>
    <w:lvl w:ilvl="1" w:tentative="0">
      <w:start w:val="1"/>
      <w:numFmt w:val="decimal"/>
      <w:pStyle w:val="6"/>
      <w:lvlText w:val="%1.%2"/>
      <w:lvlJc w:val="left"/>
      <w:pPr>
        <w:ind w:left="624" w:hanging="624"/>
      </w:pPr>
      <w:rPr>
        <w:rFonts w:hint="default"/>
        <w:color w:val="000000"/>
        <w:u w:val="none" w:color="000000"/>
      </w:rPr>
    </w:lvl>
    <w:lvl w:ilvl="2" w:tentative="0">
      <w:start w:val="1"/>
      <w:numFmt w:val="decimal"/>
      <w:pStyle w:val="8"/>
      <w:lvlText w:val="%1.%2.%3"/>
      <w:lvlJc w:val="left"/>
      <w:pPr>
        <w:ind w:left="992" w:hanging="992"/>
      </w:pPr>
      <w:rPr>
        <w:rFonts w:hint="default"/>
        <w:u w:val="none" w:color="auto"/>
      </w:rPr>
    </w:lvl>
    <w:lvl w:ilvl="3" w:tentative="0">
      <w:start w:val="1"/>
      <w:numFmt w:val="decimal"/>
      <w:pStyle w:val="9"/>
      <w:lvlText w:val="%1.%2.%3.%4"/>
      <w:lvlJc w:val="left"/>
      <w:pPr>
        <w:ind w:left="1276" w:hanging="1276"/>
      </w:pPr>
      <w:rPr>
        <w:rFonts w:hint="default"/>
        <w:b/>
        <w:u w:val="none" w:color="auto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default"/>
        <w:u w:val="none" w:color="auto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default"/>
        <w:u w:val="none" w:color="auto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_x0006_.%8"/>
      <w:lvlJc w:val="left"/>
      <w:pPr>
        <w:ind w:left="425" w:hanging="425"/>
      </w:pPr>
      <w:rPr>
        <w:rFonts w:hint="default"/>
        <w:u w:val="none" w:color="auto"/>
      </w:rPr>
    </w:lvl>
    <w:lvl w:ilvl="8" w:tentative="0">
      <w:start w:val="1"/>
      <w:numFmt w:val="decimal"/>
      <w:lvlText w:val="%1.%2.%3.%4.%5.%6._x0006_.%8.%9"/>
      <w:lvlJc w:val="left"/>
      <w:pPr>
        <w:ind w:left="425" w:hanging="425"/>
      </w:pPr>
      <w:rPr>
        <w:rFonts w:hint="default"/>
        <w:u w:val="none" w:color="auto"/>
      </w:rPr>
    </w:lvl>
  </w:abstractNum>
  <w:abstractNum w:abstractNumId="6">
    <w:nsid w:val="793A65F8"/>
    <w:multiLevelType w:val="multilevel"/>
    <w:tmpl w:val="793A65F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BC04168"/>
    <w:multiLevelType w:val="multilevel"/>
    <w:tmpl w:val="7BC0416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0C74F5"/>
    <w:rsid w:val="031C5863"/>
    <w:rsid w:val="10732A2C"/>
    <w:rsid w:val="12387995"/>
    <w:rsid w:val="14F45B0D"/>
    <w:rsid w:val="166704D1"/>
    <w:rsid w:val="19182618"/>
    <w:rsid w:val="1C6B16F1"/>
    <w:rsid w:val="1EA56ED4"/>
    <w:rsid w:val="233D2B7E"/>
    <w:rsid w:val="360C74F5"/>
    <w:rsid w:val="401279FF"/>
    <w:rsid w:val="465B1B0B"/>
    <w:rsid w:val="58332B0B"/>
    <w:rsid w:val="59232E92"/>
    <w:rsid w:val="5A2F006A"/>
    <w:rsid w:val="5D760717"/>
    <w:rsid w:val="673930F1"/>
    <w:rsid w:val="6BEA74D5"/>
    <w:rsid w:val="72AB4546"/>
    <w:rsid w:val="745F1B70"/>
    <w:rsid w:val="796E4866"/>
    <w:rsid w:val="7B524C4E"/>
    <w:rsid w:val="7B9B1E55"/>
    <w:rsid w:val="7B9C20FD"/>
    <w:rsid w:val="7E78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widowControl w:val="0"/>
      <w:spacing w:line="276" w:lineRule="auto"/>
      <w:ind w:firstLine="420" w:firstLineChars="2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customStyle="1" w:styleId="6">
    <w:name w:val="二级标题"/>
    <w:basedOn w:val="7"/>
    <w:next w:val="1"/>
    <w:unhideWhenUsed/>
    <w:qFormat/>
    <w:uiPriority w:val="0"/>
    <w:pPr>
      <w:numPr>
        <w:ilvl w:val="1"/>
        <w:numId w:val="1"/>
      </w:numPr>
      <w:outlineLvl w:val="1"/>
    </w:pPr>
    <w:rPr>
      <w:rFonts w:ascii="Calibri" w:hAnsi="Calibri" w:eastAsia="宋体" w:cs="Times New Roman"/>
      <w:sz w:val="30"/>
      <w:szCs w:val="22"/>
    </w:rPr>
  </w:style>
  <w:style w:type="paragraph" w:customStyle="1" w:styleId="7">
    <w:name w:val="一级标题"/>
    <w:next w:val="1"/>
    <w:unhideWhenUsed/>
    <w:qFormat/>
    <w:uiPriority w:val="0"/>
    <w:pPr>
      <w:numPr>
        <w:ilvl w:val="0"/>
        <w:numId w:val="1"/>
      </w:numPr>
      <w:outlineLvl w:val="0"/>
    </w:pPr>
    <w:rPr>
      <w:rFonts w:ascii="Calibri" w:hAnsi="Calibri" w:eastAsia="宋体" w:cs="Times New Roman"/>
      <w:b/>
      <w:color w:val="000000"/>
      <w:kern w:val="2"/>
      <w:sz w:val="36"/>
      <w:lang w:val="en-US" w:eastAsia="zh-CN" w:bidi="ar-SA"/>
    </w:rPr>
  </w:style>
  <w:style w:type="paragraph" w:customStyle="1" w:styleId="8">
    <w:name w:val="三级标题"/>
    <w:basedOn w:val="6"/>
    <w:next w:val="1"/>
    <w:unhideWhenUsed/>
    <w:qFormat/>
    <w:uiPriority w:val="0"/>
    <w:pPr>
      <w:numPr>
        <w:ilvl w:val="2"/>
        <w:numId w:val="1"/>
      </w:numPr>
      <w:jc w:val="both"/>
      <w:outlineLvl w:val="2"/>
    </w:pPr>
    <w:rPr>
      <w:rFonts w:ascii="宋体" w:hAnsi="宋体"/>
      <w:sz w:val="28"/>
    </w:rPr>
  </w:style>
  <w:style w:type="paragraph" w:customStyle="1" w:styleId="9">
    <w:name w:val="四级标题"/>
    <w:next w:val="1"/>
    <w:qFormat/>
    <w:uiPriority w:val="0"/>
    <w:pPr>
      <w:numPr>
        <w:ilvl w:val="3"/>
        <w:numId w:val="1"/>
      </w:numPr>
    </w:pPr>
    <w:rPr>
      <w:rFonts w:ascii="宋体" w:hAnsi="宋体" w:eastAsia="宋体" w:cs="Times New Roman"/>
      <w:b/>
      <w:color w:val="000000"/>
      <w:kern w:val="2"/>
      <w:sz w:val="28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2019-01-04T08:29:00Z</dcterms:created>
  <dc:creator>Foyer</dc:creator>
  <cp:lastModifiedBy>Arturia</cp:lastModifiedBy>
  <dcterms:modified xsi:type="dcterms:W3CDTF">2019-01-08T21:39:12Z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