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</w:t>
            </w:r>
            <w:r>
              <w:rPr>
                <w:rFonts w:hint="eastAsia" w:ascii="宋体"/>
                <w:sz w:val="24"/>
                <w:lang w:val="en-US" w:eastAsia="zh-CN"/>
              </w:rPr>
              <w:t>评审后</w:t>
            </w:r>
            <w:r>
              <w:rPr>
                <w:rFonts w:hint="eastAsia" w:ascii="宋体"/>
                <w:sz w:val="24"/>
              </w:rPr>
              <w:t>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29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理四</w:t>
            </w:r>
            <w:r>
              <w:rPr>
                <w:rFonts w:hint="eastAsia" w:ascii="宋体"/>
                <w:sz w:val="24"/>
                <w:lang w:val="en-US" w:eastAsia="zh-CN"/>
              </w:rPr>
              <w:t>517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47分钟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WBS修改，要求和甘特图一致，负责人由程天珂变更成庄毓勋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评审PPT要更新到最新的版本，以及删除不必要的内容（庄毓勋）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风险子计划要增加触发条件、负责人和相应的应对措施（庄毓勋）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会议记录要求加上下周修改内容，双周滚动（陈伟峰）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访谈记录编写，日期10-21（陈伟峰）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OBS图修改（陈伟峰）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甘特图修改，和WBS一致（诸葛志相）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PPT、文档和图全面修改，准备下周日重评（全体组员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更换组长（原组长：诸葛志相 变更为 现组长：庄毓勋）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9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评审</w:t>
            </w:r>
          </w:p>
          <w:p>
            <w:pPr>
              <w:spacing w:beforeLines="0" w:afterLines="0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情况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WBS图错误，与甘特图不对应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OBS图错误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风险子计划没有负责人和触发条件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会议记录没有下周任务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PPT未及时更新和不必要内容太多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没有访谈记录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108A02"/>
    <w:multiLevelType w:val="singleLevel"/>
    <w:tmpl w:val="CD108A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20B900E6"/>
    <w:rsid w:val="2A570CCE"/>
    <w:rsid w:val="2F237F82"/>
    <w:rsid w:val="368603D0"/>
    <w:rsid w:val="42E81EF1"/>
    <w:rsid w:val="4FA875FB"/>
    <w:rsid w:val="6D3E0F27"/>
    <w:rsid w:val="734616B9"/>
    <w:rsid w:val="78247F7B"/>
    <w:rsid w:val="78696DCA"/>
    <w:rsid w:val="7A4508F0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6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2018-12-02T02:53:08Z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