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c50388549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8240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color w:val="000000"/>
        </w:rPr>
      </w:pPr>
      <w:r>
        <w:rPr>
          <w:rFonts w:hint="eastAsia"/>
          <w:color w:val="000000"/>
          <w:sz w:val="44"/>
        </w:rPr>
        <w:t>安装部署计划</w:t>
      </w:r>
    </w:p>
    <w:p>
      <w:pPr>
        <w:rPr>
          <w:color w:val="000000"/>
        </w:rPr>
      </w:pPr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2019-01-05</w:t>
            </w:r>
          </w:p>
        </w:tc>
      </w:tr>
    </w:tbl>
    <w:p>
      <w:pPr>
        <w:pStyle w:val="7"/>
        <w:jc w:val="both"/>
        <w:rPr>
          <w:color w:val="000000"/>
          <w:sz w:val="21"/>
        </w:rPr>
      </w:pPr>
      <w:bookmarkStart w:id="1" w:name="_Toc533188854"/>
      <w:bookmarkStart w:id="2" w:name="_Toc533198452"/>
      <w:bookmarkStart w:id="3" w:name="_Toc533187081"/>
      <w:bookmarkStart w:id="4" w:name="_Toc533346445"/>
      <w:bookmarkStart w:id="5" w:name="_Toc533187796"/>
      <w:bookmarkStart w:id="6" w:name="_Toc531794811"/>
      <w:bookmarkStart w:id="7" w:name="_Toc533197798"/>
      <w:bookmarkStart w:id="8" w:name="_Toc533346151"/>
      <w:bookmarkStart w:id="9" w:name="_Toc533362676"/>
      <w:bookmarkStart w:id="10" w:name="_Toc534575339"/>
      <w:bookmarkStart w:id="11" w:name="_Toc533186989"/>
      <w:bookmarkStart w:id="12" w:name="_Toc533346741"/>
      <w:bookmarkStart w:id="13" w:name="_Toc533188804"/>
      <w:bookmarkStart w:id="14" w:name="_Toc531201569"/>
      <w:bookmarkStart w:id="15" w:name="_Toc533186832"/>
      <w:bookmarkStart w:id="16" w:name="_Toc533252835"/>
      <w:bookmarkStart w:id="17" w:name="_Toc533186792"/>
      <w:bookmarkStart w:id="18" w:name="_Toc533186868"/>
      <w:bookmarkStart w:id="19" w:name="_Toc533186904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2019/01/04~2018/01/05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2019/1/13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修改部署图</w:t>
            </w:r>
            <w:bookmarkStart w:id="52" w:name="_GoBack"/>
            <w:bookmarkEnd w:id="52"/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147454074"/>
        <w:docPartObj>
          <w:docPartGallery w:val="Table of Contents"/>
          <w:docPartUnique/>
        </w:docPartObj>
      </w:sdtPr>
      <w:sdtContent>
        <w:p>
          <w:pPr>
            <w:jc w:val="center"/>
          </w:pPr>
          <w:r>
            <w:t>目录</w:t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"_Toc534575339"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_Toc534575339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"_Toc534575340" </w:instrText>
          </w:r>
          <w:r>
            <w:fldChar w:fldCharType="separate"/>
          </w:r>
          <w:r>
            <w:rPr>
              <w:rStyle w:val="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_Toc534575340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"_Toc534575341" </w:instrText>
          </w:r>
          <w:r>
            <w:fldChar w:fldCharType="separate"/>
          </w:r>
          <w:r>
            <w:rPr>
              <w:rStyle w:val="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_Toc534575341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"_Toc534575342" </w:instrText>
          </w:r>
          <w:r>
            <w:fldChar w:fldCharType="separate"/>
          </w:r>
          <w:r>
            <w:rPr>
              <w:rStyle w:val="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_Toc534575342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"_Toc534575343" </w:instrText>
          </w:r>
          <w:r>
            <w:fldChar w:fldCharType="separate"/>
          </w:r>
          <w:r>
            <w:rPr>
              <w:rStyle w:val="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_Toc534575343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"_Toc534575344" </w:instrText>
          </w:r>
          <w:r>
            <w:fldChar w:fldCharType="separate"/>
          </w:r>
          <w:r>
            <w:rPr>
              <w:rStyle w:val="9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与其他计划之间的关系</w:t>
          </w:r>
          <w:r>
            <w:tab/>
          </w:r>
          <w:r>
            <w:fldChar w:fldCharType="begin"/>
          </w:r>
          <w:r>
            <w:instrText xml:space="preserve"> PAGEREF _Toc534575344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"_Toc534575345" </w:instrText>
          </w:r>
          <w:r>
            <w:fldChar w:fldCharType="separate"/>
          </w:r>
          <w:r>
            <w:rPr>
              <w:rStyle w:val="9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_Toc534575345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"_Toc534575346" </w:instrText>
          </w:r>
          <w:r>
            <w:fldChar w:fldCharType="separate"/>
          </w:r>
          <w:r>
            <w:rPr>
              <w:rStyle w:val="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安装概述</w:t>
          </w:r>
          <w:r>
            <w:tab/>
          </w:r>
          <w:r>
            <w:fldChar w:fldCharType="begin"/>
          </w:r>
          <w:r>
            <w:instrText xml:space="preserve"> PAGEREF _Toc534575346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"_Toc534575347" </w:instrText>
          </w:r>
          <w:r>
            <w:fldChar w:fldCharType="separate"/>
          </w:r>
          <w:r>
            <w:rPr>
              <w:rStyle w:val="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_Toc534575347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"_Toc534575348" </w:instrText>
          </w:r>
          <w:r>
            <w:fldChar w:fldCharType="separate"/>
          </w:r>
          <w:r>
            <w:rPr>
              <w:rStyle w:val="9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联系方式与地点</w:t>
          </w:r>
          <w:r>
            <w:tab/>
          </w:r>
          <w:r>
            <w:fldChar w:fldCharType="begin"/>
          </w:r>
          <w:r>
            <w:instrText xml:space="preserve"> PAGEREF _Toc534575348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"_Toc534575349" </w:instrText>
          </w:r>
          <w:r>
            <w:fldChar w:fldCharType="separate"/>
          </w:r>
          <w:r>
            <w:rPr>
              <w:rStyle w:val="9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部署图</w:t>
          </w:r>
          <w:r>
            <w:tab/>
          </w:r>
          <w:r>
            <w:fldChar w:fldCharType="begin"/>
          </w:r>
          <w:r>
            <w:instrText xml:space="preserve"> PAGEREF _Toc534575349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"_Toc534575350" </w:instrText>
          </w:r>
          <w:r>
            <w:fldChar w:fldCharType="separate"/>
          </w:r>
          <w:r>
            <w:rPr>
              <w:rStyle w:val="9"/>
            </w:rPr>
            <w:t>2.4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支持材料</w:t>
          </w:r>
          <w:r>
            <w:tab/>
          </w:r>
          <w:r>
            <w:fldChar w:fldCharType="begin"/>
          </w:r>
          <w:r>
            <w:instrText xml:space="preserve"> PAGEREF _Toc534575350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"_Toc534575351" </w:instrText>
          </w:r>
          <w:r>
            <w:fldChar w:fldCharType="separate"/>
          </w:r>
          <w:r>
            <w:rPr>
              <w:rStyle w:val="9"/>
            </w:rPr>
            <w:t>2.5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培训</w:t>
          </w:r>
          <w:r>
            <w:tab/>
          </w:r>
          <w:r>
            <w:fldChar w:fldCharType="begin"/>
          </w:r>
          <w:r>
            <w:instrText xml:space="preserve"> PAGEREF _Toc534575351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"_Toc534575352" </w:instrText>
          </w:r>
          <w:r>
            <w:fldChar w:fldCharType="separate"/>
          </w:r>
          <w:r>
            <w:rPr>
              <w:rStyle w:val="9"/>
            </w:rPr>
            <w:t>2.6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_Toc534575352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"_Toc534575353" </w:instrText>
          </w:r>
          <w:r>
            <w:fldChar w:fldCharType="separate"/>
          </w:r>
          <w:r>
            <w:rPr>
              <w:rStyle w:val="9"/>
            </w:rPr>
            <w:t>2.7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_Toc534575353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"_Toc534575354" </w:instrText>
          </w:r>
          <w:r>
            <w:fldChar w:fldCharType="separate"/>
          </w:r>
          <w:r>
            <w:rPr>
              <w:rStyle w:val="9"/>
            </w:rPr>
            <w:t>2.8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保密性与私密性</w:t>
          </w:r>
          <w:r>
            <w:tab/>
          </w:r>
          <w:r>
            <w:fldChar w:fldCharType="begin"/>
          </w:r>
          <w:r>
            <w:instrText xml:space="preserve"> PAGEREF _Toc534575354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"_Toc534575355" 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9"/>
              <w:rFonts w:hint="eastAsia"/>
            </w:rPr>
            <w:t>为软件中心操作员提供特定现场信息</w:t>
          </w:r>
          <w:r>
            <w:tab/>
          </w:r>
          <w:r>
            <w:fldChar w:fldCharType="begin"/>
          </w:r>
          <w:r>
            <w:instrText xml:space="preserve"> PAGEREF _Toc534575355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2"/>
      </w:pPr>
      <w:bookmarkStart w:id="20" w:name="_Toc534575340"/>
      <w:r>
        <w:rPr>
          <w:rFonts w:hint="eastAsia"/>
        </w:rPr>
        <w:t>引言</w:t>
      </w:r>
      <w:bookmarkEnd w:id="0"/>
      <w:bookmarkEnd w:id="2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>
      <w:pPr>
        <w:pStyle w:val="13"/>
      </w:pPr>
      <w:bookmarkStart w:id="21" w:name="_Toc503885500"/>
      <w:bookmarkStart w:id="22" w:name="_Toc534575341"/>
      <w:r>
        <w:rPr>
          <w:rFonts w:hint="eastAsia"/>
        </w:rPr>
        <w:t>项目</w:t>
      </w:r>
      <w:r>
        <w:t>名称</w:t>
      </w:r>
      <w:bookmarkEnd w:id="21"/>
      <w:bookmarkEnd w:id="22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13"/>
      </w:pPr>
      <w:bookmarkStart w:id="23" w:name="_Toc534575342"/>
      <w:bookmarkStart w:id="24" w:name="_Toc503885501"/>
      <w:r>
        <w:rPr>
          <w:rFonts w:hint="eastAsia"/>
        </w:rPr>
        <w:t>系统</w:t>
      </w:r>
      <w:r>
        <w:t>概述</w:t>
      </w:r>
      <w:bookmarkEnd w:id="23"/>
      <w:bookmarkEnd w:id="24"/>
    </w:p>
    <w:p>
      <w:pPr>
        <w:ind w:firstLine="420"/>
      </w:pPr>
      <w:r>
        <w:rPr>
          <w:rFonts w:hint="eastAsia"/>
        </w:rPr>
        <w:t>软件工程系列课程教学辅助网站是一个针对</w:t>
      </w:r>
      <w:r>
        <w:t>软件工程系列</w:t>
      </w:r>
      <w:r>
        <w:rPr>
          <w:rFonts w:hint="eastAsia"/>
        </w:rPr>
        <w:t>课程而建的</w:t>
      </w:r>
      <w:r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</w:p>
    <w:p>
      <w:pPr>
        <w:ind w:firstLine="420" w:firstLineChars="200"/>
      </w:pPr>
      <w:r>
        <w:rPr>
          <w:rFonts w:hint="eastAsia"/>
        </w:rPr>
        <w:t>该系统主要应用于学校、教育机构等学习场所，帮助学生和教师在网络上进行教学任务，比如国外的BB平台和赛课平台，是开源软件和不开源软件的典型代表，但是它们都太注重课程的绑定而少些忽视了学生和学生、学生和教师之间的交流。而类似百度贴吧或者知乎这样的平台，交流内容就过于杂了，因此我们的产品的定位就是帮助学生和教师建立一个和谐、友善、互助的学习平台，最大程度的帮助学生获取知识，享受学习过程。</w:t>
      </w:r>
    </w:p>
    <w:p>
      <w:pPr>
        <w:ind w:firstLine="420"/>
      </w:pPr>
    </w:p>
    <w:p>
      <w:pPr>
        <w:ind w:firstLine="420"/>
      </w:pPr>
    </w:p>
    <w:p>
      <w:pPr>
        <w:pStyle w:val="13"/>
      </w:pPr>
      <w:bookmarkStart w:id="25" w:name="_Toc534575343"/>
      <w:bookmarkStart w:id="26" w:name="_Toc503885502"/>
      <w:r>
        <w:rPr>
          <w:rFonts w:hint="eastAsia"/>
        </w:rPr>
        <w:t>文档</w:t>
      </w:r>
      <w:r>
        <w:t>概述</w:t>
      </w:r>
      <w:bookmarkEnd w:id="25"/>
      <w:bookmarkEnd w:id="26"/>
    </w:p>
    <w:p>
      <w:pPr>
        <w:ind w:firstLine="420"/>
      </w:pPr>
      <w:r>
        <w:rPr>
          <w:rFonts w:hint="eastAsia"/>
        </w:rPr>
        <w:t>本项目安装部署计划主要为对开发人员提供有关《软件工程系列课程教学辅助网站》在用户现场安装软件所作的计划。</w:t>
      </w:r>
    </w:p>
    <w:p>
      <w:pPr>
        <w:pStyle w:val="13"/>
      </w:pPr>
      <w:bookmarkStart w:id="27" w:name="_Toc534575344"/>
      <w:bookmarkStart w:id="28" w:name="_Toc503885503"/>
      <w:r>
        <w:rPr>
          <w:rFonts w:hint="eastAsia"/>
        </w:rPr>
        <w:t>与</w:t>
      </w:r>
      <w:r>
        <w:t>其他计划之间的关系</w:t>
      </w:r>
      <w:bookmarkEnd w:id="27"/>
      <w:bookmarkEnd w:id="28"/>
    </w:p>
    <w:p>
      <w:pPr>
        <w:ind w:left="420"/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</w:p>
    <w:p>
      <w:pPr>
        <w:ind w:left="420"/>
      </w:pPr>
      <w:r>
        <w:t>预计在</w:t>
      </w:r>
      <w:r>
        <w:rPr>
          <w:rFonts w:hint="eastAsia"/>
        </w:rPr>
        <w:t>2019年1月25日左右</w:t>
      </w:r>
      <w:r>
        <w:t>进行</w:t>
      </w:r>
      <w:r>
        <w:rPr>
          <w:rFonts w:hint="eastAsia"/>
        </w:rPr>
        <w:t>，于2019年2月04号</w:t>
      </w:r>
      <w:r>
        <w:t>左右</w:t>
      </w:r>
      <w:r>
        <w:rPr>
          <w:rFonts w:hint="eastAsia"/>
        </w:rPr>
        <w:t>完成</w:t>
      </w:r>
      <w:r>
        <w:t>。</w:t>
      </w:r>
    </w:p>
    <w:p>
      <w:pPr>
        <w:pStyle w:val="13"/>
      </w:pPr>
      <w:bookmarkStart w:id="29" w:name="_Toc534575345"/>
      <w:bookmarkStart w:id="30" w:name="_Toc503885504"/>
      <w:r>
        <w:rPr>
          <w:rFonts w:hint="eastAsia"/>
        </w:rPr>
        <w:t>参考</w:t>
      </w:r>
      <w:r>
        <w:t>资料</w:t>
      </w:r>
      <w:bookmarkEnd w:id="29"/>
      <w:bookmarkEnd w:id="30"/>
      <w:bookmarkStart w:id="31" w:name="_Toc503885505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r>
        <w:t xml:space="preserve">[8] </w:t>
      </w:r>
      <w:bookmarkStart w:id="32" w:name="_Toc503653285"/>
      <w:r>
        <w:t>PRD2018-G14-可行性研究报告项目概述</w:t>
      </w:r>
      <w:bookmarkEnd w:id="32"/>
    </w:p>
    <w:p/>
    <w:p>
      <w:pPr>
        <w:pStyle w:val="12"/>
      </w:pPr>
      <w:bookmarkStart w:id="33" w:name="_Toc534575346"/>
      <w:r>
        <w:rPr>
          <w:rFonts w:hint="eastAsia"/>
        </w:rPr>
        <w:t>安装</w:t>
      </w:r>
      <w:r>
        <w:t>概述</w:t>
      </w:r>
      <w:bookmarkEnd w:id="31"/>
      <w:bookmarkEnd w:id="33"/>
    </w:p>
    <w:p>
      <w:pPr>
        <w:pStyle w:val="13"/>
      </w:pPr>
      <w:bookmarkStart w:id="34" w:name="_Toc503885506"/>
      <w:bookmarkStart w:id="35" w:name="_Toc534575347"/>
      <w:r>
        <w:rPr>
          <w:rFonts w:hint="eastAsia"/>
        </w:rPr>
        <w:t>描述</w:t>
      </w:r>
      <w:bookmarkEnd w:id="34"/>
      <w:bookmarkEnd w:id="35"/>
    </w:p>
    <w:p>
      <w:r>
        <w:rPr>
          <w:rFonts w:hint="eastAsia"/>
        </w:rPr>
        <w:t>安装地点：学校服务器机房</w:t>
      </w:r>
    </w:p>
    <w:p>
      <w:r>
        <w:rPr>
          <w:rFonts w:hint="eastAsia"/>
        </w:rPr>
        <w:t>安装进度：首先搭建服务器，然后架设系统</w:t>
      </w:r>
    </w:p>
    <w:p>
      <w:r>
        <w:rPr>
          <w:rFonts w:hint="eastAsia"/>
        </w:rPr>
        <w:t>安装方法：配置服务，点击解压安装</w:t>
      </w:r>
    </w:p>
    <w:p>
      <w:pPr>
        <w:pStyle w:val="13"/>
      </w:pPr>
      <w:bookmarkStart w:id="36" w:name="_Toc503885507"/>
      <w:bookmarkStart w:id="37" w:name="_Toc534575348"/>
      <w:r>
        <w:rPr>
          <w:rFonts w:hint="eastAsia"/>
        </w:rPr>
        <w:t>联系</w:t>
      </w:r>
      <w:r>
        <w:t>方式与地点</w:t>
      </w:r>
      <w:bookmarkEnd w:id="36"/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50"/>
        <w:gridCol w:w="2832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0" w:type="dxa"/>
            <w:shd w:val="clear" w:color="auto" w:fill="E7E6E6" w:themeFill="background2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050" w:type="dxa"/>
            <w:shd w:val="clear" w:color="auto" w:fill="E7E6E6" w:themeFill="background2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2832" w:type="dxa"/>
            <w:shd w:val="clear" w:color="auto" w:fill="E7E6E6" w:themeFill="background2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050" w:type="dxa"/>
          </w:tcPr>
          <w:p>
            <w:pPr>
              <w:widowControl w:val="0"/>
              <w:ind w:firstLine="210" w:firstLineChars="100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2832" w:type="dxa"/>
          </w:tcPr>
          <w:p>
            <w:pPr>
              <w:widowControl w:val="0"/>
              <w:jc w:val="center"/>
            </w:pPr>
            <w:r>
              <w:t>31602220@stu.zucc.edu.cn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t>15988804604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邓晰</w:t>
            </w:r>
          </w:p>
        </w:tc>
        <w:tc>
          <w:tcPr>
            <w:tcW w:w="105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>
            <w:pPr>
              <w:widowControl w:val="0"/>
              <w:jc w:val="center"/>
            </w:pPr>
            <w:r>
              <w:t>31601349@stu.zucc.edu.cn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t>13588071786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05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>
            <w:pPr>
              <w:widowControl w:val="0"/>
              <w:jc w:val="center"/>
            </w:pPr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t>13588071786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05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>
            <w:pPr>
              <w:widowControl w:val="0"/>
              <w:jc w:val="center"/>
            </w:pPr>
            <w:r>
              <w:t>31601346@stu.zucc.edu.cn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t>13454196083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050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>
            <w:pPr>
              <w:widowControl w:val="0"/>
              <w:jc w:val="center"/>
            </w:pPr>
            <w:r>
              <w:t>31601348@stu.zucc.edu.cn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t>13588899186</w:t>
            </w:r>
          </w:p>
        </w:tc>
        <w:tc>
          <w:tcPr>
            <w:tcW w:w="1705" w:type="dxa"/>
          </w:tcPr>
          <w:p>
            <w:pPr>
              <w:widowControl w:val="0"/>
              <w:ind w:firstLine="162"/>
              <w:jc w:val="center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/>
    <w:p>
      <w:pPr>
        <w:pStyle w:val="13"/>
      </w:pPr>
      <w:bookmarkStart w:id="38" w:name="_Toc503885508"/>
      <w:bookmarkStart w:id="39" w:name="_Toc534575349"/>
      <w:r>
        <w:t>部署图</w:t>
      </w:r>
      <w:bookmarkEnd w:id="38"/>
      <w:bookmarkEnd w:id="39"/>
    </w:p>
    <w:p>
      <w:r>
        <w:t>环境在校网内部，端口和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供服务</w:t>
      </w:r>
      <w:r>
        <w:rPr>
          <w:rFonts w:hint="eastAsia"/>
        </w:rPr>
        <w:t>给</w:t>
      </w:r>
      <w:r>
        <w:t>移动客户端与</w:t>
      </w:r>
      <w:r>
        <w:rPr>
          <w:rFonts w:hint="eastAsia"/>
        </w:rPr>
        <w:t>PC客户</w:t>
      </w:r>
      <w:r>
        <w:t>端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3729355"/>
            <wp:effectExtent l="0" t="0" r="2540" b="4445"/>
            <wp:docPr id="4" name="图片 4" descr="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部署图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40" w:name="_Toc534575350"/>
      <w:bookmarkStart w:id="41" w:name="_Toc503885509"/>
      <w:r>
        <w:rPr>
          <w:rFonts w:hint="eastAsia"/>
        </w:rPr>
        <w:t>支持</w:t>
      </w:r>
      <w:r>
        <w:t>材料</w:t>
      </w:r>
      <w:bookmarkEnd w:id="40"/>
      <w:bookmarkEnd w:id="41"/>
    </w:p>
    <w:tbl>
      <w:tblPr>
        <w:tblStyle w:val="10"/>
        <w:tblW w:w="8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266"/>
        <w:gridCol w:w="4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000000" w:fill="E7E6E6" w:themeFill="background2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266" w:type="dxa"/>
            <w:shd w:val="clear" w:color="000000" w:fill="E7E6E6" w:themeFill="background2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938" w:type="dxa"/>
            <w:shd w:val="clear" w:color="000000" w:fill="E7E6E6" w:themeFill="background2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8核CPU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t>1</w:t>
            </w:r>
            <w:r>
              <w:rPr>
                <w:rFonts w:hint="eastAsia"/>
              </w:rPr>
              <w:t>T机械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t>64G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数据备份初期采用2P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，usb线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>
      <w:pPr>
        <w:pStyle w:val="13"/>
      </w:pPr>
      <w:bookmarkStart w:id="42" w:name="_Toc534575351"/>
      <w:bookmarkStart w:id="43" w:name="_Toc503885510"/>
      <w:r>
        <w:rPr>
          <w:rFonts w:hint="eastAsia"/>
        </w:rPr>
        <w:t>培训</w:t>
      </w:r>
      <w:bookmarkEnd w:id="42"/>
      <w:bookmarkEnd w:id="43"/>
    </w:p>
    <w:p>
      <w:pPr>
        <w:ind w:firstLine="420"/>
      </w:pPr>
      <w:r>
        <w:rPr>
          <w:rFonts w:hint="eastAsia"/>
        </w:rPr>
        <w:t>一般培训，安装部署人员需要学习如何搭建网站服务器，并将本系统架设在上面便可。</w:t>
      </w:r>
    </w:p>
    <w:p>
      <w:pPr>
        <w:pStyle w:val="13"/>
      </w:pPr>
      <w:bookmarkStart w:id="44" w:name="_Toc534575352"/>
      <w:bookmarkStart w:id="45" w:name="_Toc503885511"/>
      <w:r>
        <w:rPr>
          <w:rFonts w:hint="eastAsia"/>
        </w:rPr>
        <w:t>任务</w:t>
      </w:r>
      <w:bookmarkEnd w:id="44"/>
      <w:bookmarkEnd w:id="45"/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E7E6E6" w:themeFill="background2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883" w:type="dxa"/>
            <w:shd w:val="clear" w:color="auto" w:fill="E7E6E6" w:themeFill="background2"/>
          </w:tcPr>
          <w:p>
            <w:r>
              <w:rPr>
                <w:rFonts w:hint="eastAsia"/>
              </w:rPr>
              <w:t>任务组织</w:t>
            </w:r>
          </w:p>
        </w:tc>
        <w:tc>
          <w:tcPr>
            <w:tcW w:w="3942" w:type="dxa"/>
            <w:shd w:val="clear" w:color="auto" w:fill="E7E6E6" w:themeFill="background2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>
            <w:r>
              <w:rPr>
                <w:rFonts w:hint="eastAsia"/>
              </w:rPr>
              <w:t>编写安装手册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部署验证与测试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开发组，用户</w:t>
            </w:r>
          </w:p>
        </w:tc>
        <w:tc>
          <w:tcPr>
            <w:tcW w:w="3942" w:type="dxa"/>
            <w:shd w:val="clear" w:color="auto" w:fill="FFFFFF"/>
          </w:tcPr>
          <w:p/>
        </w:tc>
      </w:tr>
    </w:tbl>
    <w:p>
      <w:pPr>
        <w:pStyle w:val="13"/>
      </w:pPr>
      <w:bookmarkStart w:id="46" w:name="_Toc534575353"/>
      <w:bookmarkStart w:id="47" w:name="_Toc503885512"/>
      <w:r>
        <w:rPr>
          <w:rFonts w:hint="eastAsia"/>
        </w:rPr>
        <w:t>人员</w:t>
      </w:r>
      <w:bookmarkEnd w:id="46"/>
      <w:bookmarkEnd w:id="47"/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E7E6E6" w:themeFill="background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83" w:type="dxa"/>
            <w:shd w:val="clear" w:color="auto" w:fill="E7E6E6" w:themeFill="background2"/>
          </w:tcPr>
          <w:p>
            <w:r>
              <w:rPr>
                <w:rFonts w:hint="eastAsia"/>
              </w:rPr>
              <w:t>技术水平</w:t>
            </w:r>
          </w:p>
        </w:tc>
        <w:tc>
          <w:tcPr>
            <w:tcW w:w="3942" w:type="dxa"/>
            <w:shd w:val="clear" w:color="auto" w:fill="E7E6E6" w:themeFill="background2"/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安装部署人员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服务器管理人员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r>
              <w:rPr>
                <w:rFonts w:hint="eastAsia"/>
              </w:rPr>
              <w:t>安装部署教学人员</w:t>
            </w:r>
          </w:p>
        </w:tc>
        <w:tc>
          <w:tcPr>
            <w:tcW w:w="1883" w:type="dxa"/>
            <w:shd w:val="clear" w:color="auto" w:fill="FFFFFF"/>
          </w:tcPr>
          <w:p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r>
              <w:rPr>
                <w:rFonts w:hint="eastAsia"/>
              </w:rPr>
              <w:t>1</w:t>
            </w:r>
          </w:p>
        </w:tc>
      </w:tr>
    </w:tbl>
    <w:p>
      <w:pPr>
        <w:pStyle w:val="13"/>
      </w:pPr>
      <w:bookmarkStart w:id="48" w:name="_Toc503885513"/>
      <w:bookmarkStart w:id="49" w:name="_Toc534575354"/>
      <w:r>
        <w:rPr>
          <w:rFonts w:hint="eastAsia"/>
        </w:rPr>
        <w:t>保密性与私密性</w:t>
      </w:r>
      <w:bookmarkEnd w:id="48"/>
      <w:bookmarkEnd w:id="49"/>
    </w:p>
    <w:p>
      <w:r>
        <w:rPr>
          <w:rFonts w:hint="eastAsia"/>
        </w:rPr>
        <w:t>本系统安装时未涉及到相关隐私以及法律问题，无特别注意保密事件。</w:t>
      </w:r>
    </w:p>
    <w:p>
      <w:pPr>
        <w:pStyle w:val="12"/>
      </w:pPr>
      <w:bookmarkStart w:id="50" w:name="_Toc503885514"/>
      <w:bookmarkStart w:id="51" w:name="_Toc534575355"/>
      <w:r>
        <w:rPr>
          <w:rFonts w:hint="eastAsia"/>
        </w:rPr>
        <w:t>为软件中心操作员提供特定现场信息</w:t>
      </w:r>
      <w:bookmarkEnd w:id="50"/>
      <w:bookmarkEnd w:id="51"/>
    </w:p>
    <w:p>
      <w:r>
        <w:rPr>
          <w:rFonts w:hint="eastAsia"/>
        </w:rPr>
        <w:t>TBD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PRD-2018-G14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showingPlcHdr/>
    </w:sdtPr>
    <w:sdtContent>
      <w:p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000449C6"/>
    <w:rsid w:val="00246168"/>
    <w:rsid w:val="00426E4C"/>
    <w:rsid w:val="00C663EB"/>
    <w:rsid w:val="00EF63D7"/>
    <w:rsid w:val="141563E7"/>
    <w:rsid w:val="25C104BE"/>
    <w:rsid w:val="6C34315B"/>
    <w:rsid w:val="7C6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iPriority w:val="0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5">
    <w:name w:val="toc 1"/>
    <w:basedOn w:val="1"/>
    <w:next w:val="1"/>
    <w:uiPriority w:val="39"/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1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4">
    <w:name w:val="Normal0"/>
    <w:qFormat/>
    <w:uiPriority w:val="7"/>
    <w:rPr>
      <w:rFonts w:ascii="Calibri" w:hAnsi="Calibri" w:eastAsia="宋体" w:cs="Times New Roman"/>
      <w:lang w:val="en-US" w:eastAsia="en-US" w:bidi="ar-SA"/>
    </w:rPr>
  </w:style>
  <w:style w:type="character" w:customStyle="1" w:styleId="15">
    <w:name w:val="批注框文本 Char"/>
    <w:basedOn w:val="8"/>
    <w:link w:val="2"/>
    <w:qFormat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475</Words>
  <Characters>2713</Characters>
  <Lines>22</Lines>
  <Paragraphs>6</Paragraphs>
  <TotalTime>7</TotalTime>
  <ScaleCrop>false</ScaleCrop>
  <LinksUpToDate>false</LinksUpToDate>
  <CharactersWithSpaces>3182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2019-01-05T15:05:00Z</dcterms:created>
  <dc:creator>Arturia</dc:creator>
  <cp:lastModifiedBy>dell</cp:lastModifiedBy>
  <dcterms:modified xsi:type="dcterms:W3CDTF">2019-01-13T12:43:56Z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