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ind w:firstLine="723"/>
      </w:pPr>
      <w:bookmarkStart w:id="0" w:name="_Toc531113687"/>
      <w:bookmarkStart w:id="1" w:name="_Toc531113528"/>
      <w:bookmarkStart w:id="2" w:name="_Toc531287269"/>
      <w:bookmarkStart w:id="3" w:name="_Toc3169"/>
      <w:r>
        <w:rPr>
          <w:rFonts w:hint="eastAsia"/>
        </w:rPr>
        <w:t>W</w:t>
      </w:r>
      <w:r>
        <w:t>BS</w:t>
      </w:r>
      <w:r>
        <w:rPr>
          <w:rFonts w:hint="eastAsia"/>
        </w:rPr>
        <w:t>词典</w:t>
      </w:r>
      <w:bookmarkEnd w:id="0"/>
      <w:bookmarkEnd w:id="1"/>
      <w:bookmarkEnd w:id="2"/>
      <w:bookmarkEnd w:id="3"/>
    </w:p>
    <w:sdt>
      <w:sdtPr>
        <w:rPr>
          <w:lang w:val="zh-CN"/>
        </w:rPr>
        <w:id w:val="-178502818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_Toc3169 </w:instrText>
          </w:r>
          <w:r>
            <w:fldChar w:fldCharType="separate"/>
          </w:r>
          <w:r>
            <w:rPr>
              <w:rFonts w:hint="eastAsia"/>
            </w:rPr>
            <w:t>W</w:t>
          </w:r>
          <w:r>
            <w:t>BS</w:t>
          </w:r>
          <w:r>
            <w:rPr>
              <w:rFonts w:hint="eastAsia"/>
            </w:rPr>
            <w:t>词典</w:t>
          </w:r>
          <w:r>
            <w:tab/>
          </w:r>
          <w:r>
            <w:fldChar w:fldCharType="begin"/>
          </w:r>
          <w:r>
            <w:instrText xml:space="preserve"> PAGEREF _Toc3169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1项目启动</w:t>
          </w:r>
          <w:r>
            <w:tab/>
          </w:r>
          <w:r>
            <w:fldChar w:fldCharType="begin"/>
          </w:r>
          <w:r>
            <w:instrText xml:space="preserve"> PAGEREF _Toc30270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1.1小组确认</w:t>
          </w:r>
          <w:r>
            <w:tab/>
          </w:r>
          <w:r>
            <w:fldChar w:fldCharType="begin"/>
          </w:r>
          <w:r>
            <w:instrText xml:space="preserve"> PAGEREF _Toc27099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1.2项目确认</w:t>
          </w:r>
          <w:r>
            <w:tab/>
          </w:r>
          <w:r>
            <w:fldChar w:fldCharType="begin"/>
          </w:r>
          <w:r>
            <w:instrText xml:space="preserve"> PAGEREF _Toc9944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1.3环境搭建</w:t>
          </w:r>
          <w:r>
            <w:tab/>
          </w:r>
          <w:r>
            <w:fldChar w:fldCharType="begin"/>
          </w:r>
          <w:r>
            <w:instrText xml:space="preserve"> PAGEREF _Toc26132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UML建模工具安装</w:t>
          </w:r>
          <w:r>
            <w:tab/>
          </w:r>
          <w:r>
            <w:fldChar w:fldCharType="begin"/>
          </w:r>
          <w:r>
            <w:instrText xml:space="preserve"> PAGEREF _Toc19634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1.3.2Project/Visio/Office软件安装</w:t>
          </w:r>
          <w:r>
            <w:tab/>
          </w:r>
          <w:r>
            <w:fldChar w:fldCharType="begin"/>
          </w:r>
          <w:r>
            <w:instrText xml:space="preserve"> PAGEREF _Toc22295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1.3.3配置管理工具安装</w:t>
          </w:r>
          <w:r>
            <w:tab/>
          </w:r>
          <w:r>
            <w:fldChar w:fldCharType="begin"/>
          </w:r>
          <w:r>
            <w:instrText xml:space="preserve"> PAGEREF _Toc15265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1.4知识储备</w:t>
          </w:r>
          <w:r>
            <w:tab/>
          </w:r>
          <w:r>
            <w:fldChar w:fldCharType="begin"/>
          </w:r>
          <w:r>
            <w:instrText xml:space="preserve"> PAGEREF _Toc1925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1.4.1UML相关知识学习</w:t>
          </w:r>
          <w:r>
            <w:tab/>
          </w:r>
          <w:r>
            <w:fldChar w:fldCharType="begin"/>
          </w:r>
          <w:r>
            <w:instrText xml:space="preserve"> PAGEREF _Toc26943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1.4.2配置管理软件学习</w:t>
          </w:r>
          <w:r>
            <w:tab/>
          </w:r>
          <w:r>
            <w:fldChar w:fldCharType="begin"/>
          </w:r>
          <w:r>
            <w:instrText xml:space="preserve"> PAGEREF _Toc7699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1.4.3原型设计软件学习</w:t>
          </w:r>
          <w:r>
            <w:tab/>
          </w:r>
          <w:r>
            <w:fldChar w:fldCharType="begin"/>
          </w:r>
          <w:r>
            <w:instrText xml:space="preserve"> PAGEREF _Toc13059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1.5启动会议</w:t>
          </w:r>
          <w:r>
            <w:tab/>
          </w:r>
          <w:r>
            <w:fldChar w:fldCharType="begin"/>
          </w:r>
          <w:r>
            <w:instrText xml:space="preserve"> PAGEREF _Toc21921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1.6建立配置管理工具目录结构</w:t>
          </w:r>
          <w:r>
            <w:tab/>
          </w:r>
          <w:r>
            <w:fldChar w:fldCharType="begin"/>
          </w:r>
          <w:r>
            <w:instrText xml:space="preserve"> PAGEREF _Toc5739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需求工程项目计划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2.1制定需求工程项目计划</w:t>
          </w:r>
          <w:r>
            <w:tab/>
          </w:r>
          <w:r>
            <w:fldChar w:fldCharType="begin"/>
          </w:r>
          <w:r>
            <w:instrText xml:space="preserve"> PAGEREF _Toc29521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2.1.1进度管理计划</w:t>
          </w:r>
          <w:r>
            <w:tab/>
          </w:r>
          <w:r>
            <w:fldChar w:fldCharType="begin"/>
          </w:r>
          <w:r>
            <w:instrText xml:space="preserve"> PAGEREF _Toc4604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2.1.2范围管理计划</w:t>
          </w:r>
          <w:r>
            <w:tab/>
          </w:r>
          <w:r>
            <w:fldChar w:fldCharType="begin"/>
          </w:r>
          <w:r>
            <w:instrText xml:space="preserve"> PAGEREF _Toc29130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2.1.3人力资源管理计划</w:t>
          </w:r>
          <w:r>
            <w:tab/>
          </w:r>
          <w:r>
            <w:fldChar w:fldCharType="begin"/>
          </w:r>
          <w:r>
            <w:instrText xml:space="preserve"> PAGEREF _Toc22302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2.1.4沟通管理计划</w:t>
          </w:r>
          <w:r>
            <w:tab/>
          </w:r>
          <w:r>
            <w:fldChar w:fldCharType="begin"/>
          </w:r>
          <w:r>
            <w:instrText xml:space="preserve"> PAGEREF _Toc12374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2.1.5风险管理计划</w:t>
          </w:r>
          <w:r>
            <w:tab/>
          </w:r>
          <w:r>
            <w:fldChar w:fldCharType="begin"/>
          </w:r>
          <w:r>
            <w:instrText xml:space="preserve"> PAGEREF _Toc709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2.1.6质量管理计划</w:t>
          </w:r>
          <w:r>
            <w:tab/>
          </w:r>
          <w:r>
            <w:fldChar w:fldCharType="begin"/>
          </w:r>
          <w:r>
            <w:instrText xml:space="preserve"> PAGEREF _Toc17440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2.1.7成本管理计划</w:t>
          </w:r>
          <w:r>
            <w:tab/>
          </w:r>
          <w:r>
            <w:fldChar w:fldCharType="begin"/>
          </w:r>
          <w:r>
            <w:instrText xml:space="preserve"> PAGEREF _Toc7495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2.1.8配置管理计划</w:t>
          </w:r>
          <w:r>
            <w:tab/>
          </w:r>
          <w:r>
            <w:fldChar w:fldCharType="begin"/>
          </w:r>
          <w:r>
            <w:instrText xml:space="preserve"> PAGEREF _Toc9370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2.2修改需求工程项目计划</w:t>
          </w:r>
          <w:r>
            <w:tab/>
          </w:r>
          <w:r>
            <w:fldChar w:fldCharType="begin"/>
          </w:r>
          <w:r>
            <w:instrText xml:space="preserve"> PAGEREF _Toc22266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2.3正式发布需求工程项目计划</w:t>
          </w:r>
          <w:r>
            <w:tab/>
          </w:r>
          <w:r>
            <w:fldChar w:fldCharType="begin"/>
          </w:r>
          <w:r>
            <w:instrText xml:space="preserve"> PAGEREF _Toc9414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需求工程项目执行</w:t>
          </w:r>
          <w:r>
            <w:tab/>
          </w:r>
          <w:r>
            <w:fldChar w:fldCharType="begin"/>
          </w:r>
          <w:r>
            <w:instrText xml:space="preserve"> PAGEREF _Toc4813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3.1需求获取</w:t>
          </w:r>
          <w:r>
            <w:tab/>
          </w:r>
          <w:r>
            <w:fldChar w:fldCharType="begin"/>
          </w:r>
          <w:r>
            <w:instrText xml:space="preserve"> PAGEREF _Toc28641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3.1.1定义产品愿景与范围</w:t>
          </w:r>
          <w:r>
            <w:tab/>
          </w:r>
          <w:r>
            <w:fldChar w:fldCharType="begin"/>
          </w:r>
          <w:r>
            <w:instrText xml:space="preserve"> PAGEREF _Toc6872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3.1.2设计界面原型</w:t>
          </w:r>
          <w:r>
            <w:tab/>
          </w:r>
          <w:r>
            <w:fldChar w:fldCharType="begin"/>
          </w:r>
          <w:r>
            <w:instrText xml:space="preserve"> PAGEREF _Toc27727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3.1.3用户群划分</w:t>
          </w:r>
          <w:r>
            <w:tab/>
          </w:r>
          <w:r>
            <w:fldChar w:fldCharType="begin"/>
          </w:r>
          <w:r>
            <w:instrText xml:space="preserve"> PAGEREF _Toc30216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3.1.4选择用户代表</w:t>
          </w:r>
          <w:r>
            <w:tab/>
          </w:r>
          <w:r>
            <w:fldChar w:fldCharType="begin"/>
          </w:r>
          <w:r>
            <w:instrText xml:space="preserve"> PAGEREF _Toc16117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3.1.5建立核心团队</w:t>
          </w:r>
          <w:r>
            <w:tab/>
          </w:r>
          <w:r>
            <w:fldChar w:fldCharType="begin"/>
          </w:r>
          <w:r>
            <w:instrText xml:space="preserve"> PAGEREF _Toc20630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3.1.6用户人员访谈</w:t>
          </w:r>
          <w:r>
            <w:tab/>
          </w:r>
          <w:r>
            <w:fldChar w:fldCharType="begin"/>
          </w:r>
          <w:r>
            <w:instrText xml:space="preserve"> PAGEREF _Toc14954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3.1.7建立用例图</w:t>
          </w:r>
          <w:r>
            <w:tab/>
          </w:r>
          <w:r>
            <w:fldChar w:fldCharType="begin"/>
          </w:r>
          <w:r>
            <w:instrText xml:space="preserve"> PAGEREF _Toc13558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3.1.8制作界面原型</w:t>
          </w:r>
          <w:r>
            <w:tab/>
          </w:r>
          <w:r>
            <w:fldChar w:fldCharType="begin"/>
          </w:r>
          <w:r>
            <w:instrText xml:space="preserve"> PAGEREF _Toc8357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3.1.9获取需求优先级</w:t>
          </w:r>
          <w:r>
            <w:tab/>
          </w:r>
          <w:r>
            <w:fldChar w:fldCharType="begin"/>
          </w:r>
          <w:r>
            <w:instrText xml:space="preserve"> PAGEREF _Toc338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3.1.10获取非功能需求</w:t>
          </w:r>
          <w:r>
            <w:tab/>
          </w:r>
          <w:r>
            <w:fldChar w:fldCharType="begin"/>
          </w:r>
          <w:r>
            <w:instrText xml:space="preserve"> PAGEREF _Toc4874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3.2需求分析</w:t>
          </w:r>
          <w:r>
            <w:tab/>
          </w:r>
          <w:r>
            <w:fldChar w:fldCharType="begin"/>
          </w:r>
          <w:r>
            <w:instrText xml:space="preserve"> PAGEREF _Toc9685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3.2.1编写用例文档</w:t>
          </w:r>
          <w:r>
            <w:tab/>
          </w:r>
          <w:r>
            <w:fldChar w:fldCharType="begin"/>
          </w:r>
          <w:r>
            <w:instrText xml:space="preserve"> PAGEREF _Toc11278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3.2.2统计需求优先级</w:t>
          </w:r>
          <w:r>
            <w:tab/>
          </w:r>
          <w:r>
            <w:fldChar w:fldCharType="begin"/>
          </w:r>
          <w:r>
            <w:instrText xml:space="preserve"> PAGEREF _Toc23116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3.2.3需求优先级总排序</w:t>
          </w:r>
          <w:r>
            <w:tab/>
          </w:r>
          <w:r>
            <w:fldChar w:fldCharType="begin"/>
          </w:r>
          <w:r>
            <w:instrText xml:space="preserve"> PAGEREF _Toc22213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3.2.4更改界面原型</w:t>
          </w:r>
          <w:r>
            <w:tab/>
          </w:r>
          <w:r>
            <w:fldChar w:fldCharType="begin"/>
          </w:r>
          <w:r>
            <w:instrText xml:space="preserve"> PAGEREF _Toc11760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3.2.5比对各方需求,整理冲突</w:t>
          </w:r>
          <w:r>
            <w:tab/>
          </w:r>
          <w:r>
            <w:fldChar w:fldCharType="begin"/>
          </w:r>
          <w:r>
            <w:instrText xml:space="preserve"> PAGEREF _Toc23577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3.2.6进行jad会议,解决冲突</w:t>
          </w:r>
          <w:r>
            <w:tab/>
          </w:r>
          <w:r>
            <w:fldChar w:fldCharType="begin"/>
          </w:r>
          <w:r>
            <w:instrText xml:space="preserve"> PAGEREF _Toc10834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3.2.7编写数据字典</w:t>
          </w:r>
          <w:r>
            <w:tab/>
          </w:r>
          <w:r>
            <w:fldChar w:fldCharType="begin"/>
          </w:r>
          <w:r>
            <w:instrText xml:space="preserve"> PAGEREF _Toc6778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3.3需求规格</w:t>
          </w:r>
          <w:r>
            <w:tab/>
          </w:r>
          <w:r>
            <w:fldChar w:fldCharType="begin"/>
          </w:r>
          <w:r>
            <w:instrText xml:space="preserve"> PAGEREF _Toc19129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3.3.1使用软件规格说明书模板</w:t>
          </w:r>
          <w:r>
            <w:tab/>
          </w:r>
          <w:r>
            <w:fldChar w:fldCharType="begin"/>
          </w:r>
          <w:r>
            <w:instrText xml:space="preserve"> PAGEREF _Toc17477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3.3.2明确需求来源</w:t>
          </w:r>
          <w:r>
            <w:tab/>
          </w:r>
          <w:r>
            <w:fldChar w:fldCharType="begin"/>
          </w:r>
          <w:r>
            <w:instrText xml:space="preserve"> PAGEREF _Toc21371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3.3.3使用需求标识</w:t>
          </w:r>
          <w:r>
            <w:tab/>
          </w:r>
          <w:r>
            <w:fldChar w:fldCharType="begin"/>
          </w:r>
          <w:r>
            <w:instrText xml:space="preserve"> PAGEREF _Toc8759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3.3.4记录非功能性需求</w:t>
          </w:r>
          <w:r>
            <w:tab/>
          </w:r>
          <w:r>
            <w:fldChar w:fldCharType="begin"/>
          </w:r>
          <w:r>
            <w:instrText xml:space="preserve"> PAGEREF _Toc12568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3.3.5记录业务规范</w:t>
          </w:r>
          <w:r>
            <w:tab/>
          </w:r>
          <w:r>
            <w:fldChar w:fldCharType="begin"/>
          </w:r>
          <w:r>
            <w:instrText xml:space="preserve"> PAGEREF _Toc679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3.5.6编写需求规格说明书</w:t>
          </w:r>
          <w:r>
            <w:tab/>
          </w:r>
          <w:r>
            <w:fldChar w:fldCharType="begin"/>
          </w:r>
          <w:r>
            <w:instrText xml:space="preserve"> PAGEREF _Toc1304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3.4需求</w:t>
          </w:r>
          <w:r>
            <w:rPr>
              <w:rFonts w:hint="eastAsia"/>
              <w:lang w:val="en-US" w:eastAsia="zh-CN"/>
            </w:rPr>
            <w:t>变更控制</w:t>
          </w:r>
          <w:r>
            <w:tab/>
          </w:r>
          <w:r>
            <w:fldChar w:fldCharType="begin"/>
          </w:r>
          <w:r>
            <w:instrText xml:space="preserve"> PAGEREF _Toc858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3.4.1确定变更内容</w:t>
          </w:r>
          <w:r>
            <w:tab/>
          </w:r>
          <w:r>
            <w:fldChar w:fldCharType="begin"/>
          </w:r>
          <w:r>
            <w:instrText xml:space="preserve"> PAGEREF _Toc30467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3.4.2建立CCB委员会</w:t>
          </w:r>
          <w:r>
            <w:tab/>
          </w:r>
          <w:r>
            <w:fldChar w:fldCharType="begin"/>
          </w:r>
          <w:r>
            <w:instrText xml:space="preserve"> PAGEREF _Toc4911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3.4.3获取变更授权</w:t>
          </w:r>
          <w:r>
            <w:tab/>
          </w:r>
          <w:r>
            <w:fldChar w:fldCharType="begin"/>
          </w:r>
          <w:r>
            <w:instrText xml:space="preserve"> PAGEREF _Toc20968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3.4.4修改界面原型</w:t>
          </w:r>
          <w:r>
            <w:tab/>
          </w:r>
          <w:r>
            <w:fldChar w:fldCharType="begin"/>
          </w:r>
          <w:r>
            <w:instrText xml:space="preserve"> PAGEREF _Toc12790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3.4.5与用户确定变更内容</w:t>
          </w:r>
          <w:r>
            <w:tab/>
          </w:r>
          <w:r>
            <w:fldChar w:fldCharType="begin"/>
          </w:r>
          <w:r>
            <w:instrText xml:space="preserve"> PAGEREF _Toc31567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3.4.6修改SRS相关内容</w:t>
          </w:r>
          <w:r>
            <w:tab/>
          </w:r>
          <w:r>
            <w:fldChar w:fldCharType="begin"/>
          </w:r>
          <w:r>
            <w:instrText xml:space="preserve"> PAGEREF _Toc26668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需求规格审核</w:t>
          </w:r>
          <w:r>
            <w:tab/>
          </w:r>
          <w:r>
            <w:fldChar w:fldCharType="begin"/>
          </w:r>
          <w:r>
            <w:instrText xml:space="preserve"> PAGEREF _Toc30347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3.5.1需求评审</w:t>
          </w:r>
          <w:r>
            <w:tab/>
          </w:r>
          <w:r>
            <w:fldChar w:fldCharType="begin"/>
          </w:r>
          <w:r>
            <w:instrText xml:space="preserve"> PAGEREF _Toc32120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3.5.2编写用户手册</w:t>
          </w:r>
          <w:r>
            <w:tab/>
          </w:r>
          <w:r>
            <w:fldChar w:fldCharType="begin"/>
          </w:r>
          <w:r>
            <w:instrText xml:space="preserve"> PAGEREF _Toc32709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3.5.3确定合格的标准</w:t>
          </w:r>
          <w:r>
            <w:tab/>
          </w:r>
          <w:r>
            <w:fldChar w:fldCharType="begin"/>
          </w:r>
          <w:r>
            <w:instrText xml:space="preserve"> PAGEREF _Toc27666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3.5.4编写测试用例文档</w:t>
          </w:r>
          <w:r>
            <w:tab/>
          </w:r>
          <w:r>
            <w:fldChar w:fldCharType="begin"/>
          </w:r>
          <w:r>
            <w:instrText xml:space="preserve"> PAGEREF _Toc25657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3.5.5基线发布</w:t>
          </w:r>
          <w:r>
            <w:tab/>
          </w:r>
          <w:r>
            <w:fldChar w:fldCharType="begin"/>
          </w:r>
          <w:r>
            <w:instrText xml:space="preserve"> PAGEREF _Toc16522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4. 项目控制</w:t>
          </w:r>
          <w:r>
            <w:tab/>
          </w:r>
          <w:r>
            <w:fldChar w:fldCharType="begin"/>
          </w:r>
          <w:r>
            <w:instrText xml:space="preserve"> PAGEREF _Toc10617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4.1小组会议</w:t>
          </w:r>
          <w:r>
            <w:tab/>
          </w:r>
          <w:r>
            <w:fldChar w:fldCharType="begin"/>
          </w:r>
          <w:r>
            <w:instrText xml:space="preserve"> PAGEREF _Toc20603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4.1.1小组每周例会</w:t>
          </w:r>
          <w:r>
            <w:tab/>
          </w:r>
          <w:r>
            <w:fldChar w:fldCharType="begin"/>
          </w:r>
          <w:r>
            <w:instrText xml:space="preserve"> PAGEREF _Toc25524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4.1.2小组临时会议</w:t>
          </w:r>
          <w:r>
            <w:tab/>
          </w:r>
          <w:r>
            <w:fldChar w:fldCharType="begin"/>
          </w:r>
          <w:r>
            <w:instrText xml:space="preserve"> PAGEREF _Toc18487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4.1.3里程碑组内评审</w:t>
          </w:r>
          <w:r>
            <w:tab/>
          </w:r>
          <w:r>
            <w:fldChar w:fldCharType="begin"/>
          </w:r>
          <w:r>
            <w:instrText xml:space="preserve"> PAGEREF _Toc23383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4.2里程碑评审</w:t>
          </w:r>
          <w:r>
            <w:tab/>
          </w:r>
          <w:r>
            <w:fldChar w:fldCharType="begin"/>
          </w:r>
          <w:r>
            <w:instrText xml:space="preserve"> PAGEREF _Toc20077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项目收尾</w:t>
          </w:r>
          <w:r>
            <w:tab/>
          </w:r>
          <w:r>
            <w:fldChar w:fldCharType="begin"/>
          </w:r>
          <w:r>
            <w:instrText xml:space="preserve"> PAGEREF _Toc25723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5.1编写项目总结报告</w:t>
          </w:r>
          <w:r>
            <w:tab/>
          </w:r>
          <w:r>
            <w:fldChar w:fldCharType="begin"/>
          </w:r>
          <w:r>
            <w:instrText xml:space="preserve"> PAGEREF _Toc13904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5.2整理文档</w:t>
          </w:r>
          <w:r>
            <w:tab/>
          </w:r>
          <w:r>
            <w:fldChar w:fldCharType="begin"/>
          </w:r>
          <w:r>
            <w:instrText xml:space="preserve"> PAGEREF _Toc7935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5.2.1整理愿景与范围文档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5.2.2整理界面原型</w:t>
          </w:r>
          <w:r>
            <w:tab/>
          </w:r>
          <w:r>
            <w:fldChar w:fldCharType="begin"/>
          </w:r>
          <w:r>
            <w:instrText xml:space="preserve"> PAGEREF _Toc19521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5.2.3整理需求规格说明书</w:t>
          </w:r>
          <w:r>
            <w:tab/>
          </w:r>
          <w:r>
            <w:fldChar w:fldCharType="begin"/>
          </w:r>
          <w:r>
            <w:instrText xml:space="preserve"> PAGEREF _Toc25359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5.3最终评审</w:t>
          </w:r>
          <w:r>
            <w:tab/>
          </w:r>
          <w:r>
            <w:fldChar w:fldCharType="begin"/>
          </w:r>
          <w:r>
            <w:instrText xml:space="preserve"> PAGEREF _Toc4051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5.4修改文档</w:t>
          </w:r>
          <w:r>
            <w:tab/>
          </w:r>
          <w:r>
            <w:fldChar w:fldCharType="begin"/>
          </w:r>
          <w:r>
            <w:instrText xml:space="preserve"> PAGEREF _Toc6766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5.5移交正式文档</w:t>
          </w:r>
          <w:r>
            <w:tab/>
          </w:r>
          <w:r>
            <w:fldChar w:fldCharType="begin"/>
          </w:r>
          <w:r>
            <w:instrText xml:space="preserve"> PAGEREF _Toc23197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5.6Team Building</w:t>
          </w:r>
          <w:r>
            <w:tab/>
          </w:r>
          <w:r>
            <w:fldChar w:fldCharType="begin"/>
          </w:r>
          <w:r>
            <w:instrText xml:space="preserve"> PAGEREF _Toc507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tbl>
      <w:tblPr>
        <w:tblStyle w:val="21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50"/>
        <w:gridCol w:w="2126"/>
        <w:gridCol w:w="2347"/>
        <w:gridCol w:w="1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审核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" w:hAnsi="宋体"/>
              </w:rPr>
              <w:t>李俊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38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初次创建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李俊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>
            <w:pPr>
              <w:ind w:firstLine="480" w:firstLineChars="20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修改进度管理计划 范围管理计划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李俊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——</w:t>
            </w:r>
          </w:p>
          <w:p>
            <w:pPr>
              <w:ind w:firstLine="480" w:firstLineChars="200"/>
              <w:jc w:val="left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需求工程项目计划按实际修改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>
            <w:pPr>
              <w:ind w:firstLine="480" w:firstLineChars="20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需求获取</w:t>
            </w:r>
          </w:p>
          <w:p>
            <w:pPr>
              <w:pStyle w:val="38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需求规格说明按实际修改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——</w:t>
            </w:r>
          </w:p>
          <w:p>
            <w:pPr>
              <w:ind w:firstLine="48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最终评审检查</w:t>
            </w:r>
          </w:p>
          <w:p>
            <w:pPr>
              <w:pStyle w:val="3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需求变更控制修改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2019-1-16--</w:t>
            </w:r>
          </w:p>
          <w:p>
            <w:pPr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1019-1-16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正式发布</w:t>
            </w:r>
            <w:bookmarkStart w:id="92" w:name="_GoBack"/>
            <w:bookmarkEnd w:id="9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/>
              </w:rPr>
            </w:pP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80" w:firstLineChars="200"/>
              <w:jc w:val="left"/>
              <w:rPr>
                <w:rFonts w:eastAsia="Times New Roma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角色和责任列表:</w:t>
      </w:r>
    </w:p>
    <w:tbl>
      <w:tblPr>
        <w:tblStyle w:val="22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X——执行工作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——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  <w:t>负责工作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D——单独或决定性决策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d——部分或参与决策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P——控制进度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T——需要培训工作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C——必须咨询的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I——必须通报的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336" w:beforeAutospacing="0" w:after="336" w:afterAutospacing="0"/>
              <w:ind w:left="0" w:leftChars="0" w:right="0" w:rightChars="0" w:firstLine="540" w:firstLineChars="200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A——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  <w:t>协助工作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" w:name="_Toc30270"/>
      <w:r>
        <w:rPr>
          <w:rFonts w:hint="eastAsia"/>
          <w:lang w:val="en-US" w:eastAsia="zh-CN"/>
        </w:rPr>
        <w:t>1项目启动</w:t>
      </w:r>
      <w:bookmarkEnd w:id="4"/>
    </w:p>
    <w:p>
      <w:pPr>
        <w:ind w:firstLine="48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5" w:name="_Toc27099"/>
      <w:r>
        <w:rPr>
          <w:rFonts w:hint="eastAsia"/>
          <w:lang w:val="en-US" w:eastAsia="zh-CN"/>
        </w:rPr>
        <w:t>1.1小组确认</w:t>
      </w:r>
      <w:bookmarkEnd w:id="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小组确认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李俊，黄浩峰，夏昌灏，叶忠杰，吴荣欣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G10小组成立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6" w:name="_Toc9944"/>
      <w:r>
        <w:rPr>
          <w:rFonts w:hint="eastAsia"/>
          <w:lang w:val="en-US" w:eastAsia="zh-CN"/>
        </w:rPr>
        <w:t>1.2项目确认</w:t>
      </w:r>
      <w:bookmarkEnd w:id="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项目确认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常规选题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渔乐选题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案例选题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确定常规选题(软件工程系列课程辅助教学网站)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" w:name="_Toc26132"/>
      <w:r>
        <w:rPr>
          <w:rFonts w:hint="eastAsia"/>
          <w:lang w:val="en-US" w:eastAsia="zh-CN"/>
        </w:rPr>
        <w:t>1.3环境搭建</w:t>
      </w:r>
      <w:bookmarkEnd w:id="7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8" w:name="_Toc19634"/>
      <w:r>
        <w:rPr>
          <w:rFonts w:hint="eastAsia"/>
          <w:lang w:val="en-US" w:eastAsia="zh-CN"/>
        </w:rPr>
        <w:t>1.3.1 UML建模工具安装</w:t>
      </w:r>
      <w:bookmarkEnd w:id="8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 xml:space="preserve"> UML建模工具安装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ProcessOn工具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StarUML工具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RationalRose工具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1确定StarUML工具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2</w:t>
            </w:r>
            <w:r>
              <w:rPr>
                <w:rFonts w:hint="eastAsia"/>
                <w:kern w:val="0"/>
              </w:rPr>
              <w:t>UML工具</w:t>
            </w:r>
            <w:r>
              <w:rPr>
                <w:rFonts w:hint="eastAsia"/>
                <w:kern w:val="0"/>
                <w:lang w:val="en-US" w:eastAsia="zh-CN"/>
              </w:rPr>
              <w:t>介绍</w:t>
            </w:r>
            <w:r>
              <w:rPr>
                <w:rFonts w:hint="eastAsia"/>
                <w:kern w:val="0"/>
              </w:rPr>
              <w:t>ppt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9" w:name="_Toc22295"/>
      <w:r>
        <w:rPr>
          <w:rFonts w:hint="eastAsia"/>
          <w:lang w:val="en-US" w:eastAsia="zh-CN"/>
        </w:rPr>
        <w:t>1.3.2Project/Visio/Office软件安装</w:t>
      </w:r>
      <w:bookmarkEnd w:id="9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Project/Visio/Office软件安装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G10全体小组成员、Visio工具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G10小组制作了UML工具ppt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0" w:name="_Toc15265"/>
      <w:r>
        <w:rPr>
          <w:rFonts w:hint="eastAsia"/>
          <w:lang w:val="en-US" w:eastAsia="zh-CN"/>
        </w:rPr>
        <w:t>1.3.3配置管理工具安装</w:t>
      </w:r>
      <w:bookmarkEnd w:id="10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配置管理工具安装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Git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Github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Sources tree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1确定Github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eastAsia"/>
                <w:kern w:val="0"/>
                <w:lang w:val="en-US" w:eastAsia="zh-CN"/>
              </w:rPr>
              <w:t>2建立工作空间(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"https://github.com/PRD2018-G10/TeachingAssistWebsiteProject"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PRD2018-G10/TeachingAssistWebsiteProject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)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1" w:name="_Toc1925"/>
      <w:r>
        <w:rPr>
          <w:rFonts w:hint="eastAsia"/>
          <w:lang w:val="en-US" w:eastAsia="zh-CN"/>
        </w:rPr>
        <w:t>1.4知识储备</w:t>
      </w:r>
      <w:bookmarkEnd w:id="11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2" w:name="_Toc26943"/>
      <w:r>
        <w:rPr>
          <w:rFonts w:hint="eastAsia"/>
          <w:lang w:val="en-US" w:eastAsia="zh-CN"/>
        </w:rPr>
        <w:t>1.4.1UML相关知识学习</w:t>
      </w:r>
      <w:bookmarkEnd w:id="12"/>
    </w:p>
    <w:tbl>
      <w:tblPr>
        <w:tblStyle w:val="22"/>
        <w:tblpPr w:leftFromText="180" w:rightFromText="180" w:vertAnchor="text" w:horzAnchor="page" w:tblpX="1800" w:tblpY="275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UML相关知识学习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G10全体小组成员、UML相关书籍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G10小组制作了UML概述ppt、UML基础Ⅰ、UML基础Ⅲ、UML基础Ⅳ ppt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3" w:name="_Toc7699"/>
      <w:r>
        <w:rPr>
          <w:rFonts w:hint="eastAsia"/>
          <w:lang w:val="en-US" w:eastAsia="zh-CN"/>
        </w:rPr>
        <w:t>1.4.2配置管理软件学习</w:t>
      </w:r>
      <w:bookmarkEnd w:id="13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配置管理软件学习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Github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工作空间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1分支管理目录(Master Provide 个人)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2版本控制历史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4" w:name="_Toc13059"/>
      <w:r>
        <w:rPr>
          <w:rFonts w:hint="eastAsia"/>
          <w:lang w:val="en-US" w:eastAsia="zh-CN"/>
        </w:rPr>
        <w:t>1.4.3原型设计软件学习</w:t>
      </w:r>
      <w:bookmarkEnd w:id="14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原型设计软件学习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墨刀原型工具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1墨刀使用经验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5" w:name="_Toc21921"/>
      <w:r>
        <w:rPr>
          <w:rFonts w:hint="eastAsia"/>
          <w:lang w:val="en-US" w:eastAsia="zh-CN"/>
        </w:rPr>
        <w:t>1.5启动会议</w:t>
      </w:r>
      <w:bookmarkEnd w:id="15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启动会议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李俊，黄浩峰，夏昌灏，叶忠杰，吴荣欣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确定小组成员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确定项目选题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6" w:name="_Toc5739"/>
      <w:r>
        <w:rPr>
          <w:rFonts w:hint="eastAsia"/>
          <w:lang w:val="en-US" w:eastAsia="zh-CN"/>
        </w:rPr>
        <w:t>1.6建立配置管理工具目录结构</w:t>
      </w:r>
      <w:bookmarkEnd w:id="16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建立配置管理工具目录结构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Github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工作空间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Master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Provide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个人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17" w:name="_Toc13133"/>
      <w:r>
        <w:rPr>
          <w:rFonts w:hint="eastAsia"/>
          <w:lang w:val="en-US" w:eastAsia="zh-CN"/>
        </w:rPr>
        <w:t>2</w:t>
      </w:r>
      <w:r>
        <w:rPr>
          <w:rFonts w:hint="eastAsia"/>
        </w:rPr>
        <w:t>需求工程项目计划</w:t>
      </w:r>
      <w:bookmarkEnd w:id="17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8" w:name="_Toc29521"/>
      <w:r>
        <w:rPr>
          <w:rFonts w:hint="eastAsia"/>
          <w:lang w:val="en-US" w:eastAsia="zh-CN"/>
        </w:rPr>
        <w:t>2.1制定需求工程项目计划</w:t>
      </w:r>
      <w:bookmarkEnd w:id="18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9" w:name="_Toc4604"/>
      <w:r>
        <w:rPr>
          <w:rFonts w:hint="eastAsia"/>
          <w:lang w:val="en-US" w:eastAsia="zh-CN"/>
        </w:rPr>
        <w:t>2.1.1进度管理计划</w:t>
      </w:r>
      <w:bookmarkEnd w:id="19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进度管理计划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进度管理分析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Master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Provide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个人 分支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进度管理计划文档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0" w:name="_Toc29130"/>
      <w:r>
        <w:rPr>
          <w:rFonts w:hint="eastAsia"/>
          <w:lang w:val="en-US" w:eastAsia="zh-CN"/>
        </w:rPr>
        <w:t>2.1.2范围管理计划</w:t>
      </w:r>
      <w:bookmarkEnd w:id="20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范围管理计划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范围分析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范围管理计划文档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1" w:name="_Toc22302"/>
      <w:r>
        <w:rPr>
          <w:rFonts w:hint="eastAsia"/>
          <w:lang w:val="en-US" w:eastAsia="zh-CN"/>
        </w:rPr>
        <w:t>2.1.3人力资源管理计划</w:t>
      </w:r>
      <w:bookmarkEnd w:id="21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人力资源管理计划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人力资源分析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2" w:name="_Toc12374"/>
      <w:r>
        <w:rPr>
          <w:rFonts w:hint="eastAsia"/>
          <w:lang w:val="en-US" w:eastAsia="zh-CN"/>
        </w:rPr>
        <w:t>2.1.4沟通管理计划</w:t>
      </w:r>
      <w:bookmarkEnd w:id="22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沟通管理计划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沟通分析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沟通管理计划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3" w:name="_Toc709"/>
      <w:r>
        <w:rPr>
          <w:rFonts w:hint="eastAsia"/>
          <w:lang w:val="en-US" w:eastAsia="zh-CN"/>
        </w:rPr>
        <w:t>2.1.5风险管理计划</w:t>
      </w:r>
      <w:bookmarkEnd w:id="23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风险管理计划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风险分析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4" w:name="_Toc17440"/>
      <w:r>
        <w:rPr>
          <w:rFonts w:hint="eastAsia"/>
          <w:lang w:val="en-US" w:eastAsia="zh-CN"/>
        </w:rPr>
        <w:t>2.1.6质量管理计划</w:t>
      </w:r>
      <w:bookmarkEnd w:id="24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质量管理计划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质量分析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5" w:name="_Toc7495"/>
      <w:r>
        <w:rPr>
          <w:rFonts w:hint="eastAsia"/>
          <w:lang w:val="en-US" w:eastAsia="zh-CN"/>
        </w:rPr>
        <w:t>2.1.7成本管理计划</w:t>
      </w:r>
      <w:bookmarkEnd w:id="25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成本管理计划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成本分析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6" w:name="_Toc9370"/>
      <w:r>
        <w:rPr>
          <w:rFonts w:hint="eastAsia"/>
          <w:lang w:val="en-US" w:eastAsia="zh-CN"/>
        </w:rPr>
        <w:t>2.1.8配置管理计划</w:t>
      </w:r>
      <w:bookmarkEnd w:id="26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配置管理计划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Github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工作空间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27" w:name="_Toc22266"/>
      <w:r>
        <w:rPr>
          <w:rFonts w:hint="eastAsia"/>
          <w:lang w:val="en-US" w:eastAsia="zh-CN"/>
        </w:rPr>
        <w:t>2.2修改需求工程项目计划</w:t>
      </w:r>
      <w:bookmarkEnd w:id="27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修改需求工程项目计划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需求工程项目计划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修正需求工程项目计划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28" w:name="_Toc9414"/>
      <w:r>
        <w:rPr>
          <w:rFonts w:hint="eastAsia"/>
          <w:lang w:val="en-US" w:eastAsia="zh-CN"/>
        </w:rPr>
        <w:t>2.3正式发布需求工程项目计划</w:t>
      </w:r>
      <w:bookmarkEnd w:id="28"/>
    </w:p>
    <w:tbl>
      <w:tblPr>
        <w:tblStyle w:val="22"/>
        <w:tblpPr w:leftFromText="180" w:rightFromText="180" w:vertAnchor="text" w:horzAnchor="page" w:tblpX="1800" w:tblpY="29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正式发布需求工程项目计划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进度管理 范围管理 人力资源管理 沟通管理 风险管理 成本管理等子计划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需求工程项目计划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29" w:name="_Toc531287272"/>
      <w:bookmarkStart w:id="30" w:name="_Toc4813"/>
      <w:r>
        <w:rPr>
          <w:rFonts w:hint="eastAsia"/>
          <w:lang w:val="en-US" w:eastAsia="zh-CN"/>
        </w:rPr>
        <w:t>3</w:t>
      </w:r>
      <w:r>
        <w:rPr>
          <w:rFonts w:hint="eastAsia"/>
        </w:rPr>
        <w:t>需求工程项目执行</w:t>
      </w:r>
      <w:bookmarkEnd w:id="29"/>
      <w:bookmarkEnd w:id="30"/>
    </w:p>
    <w:p>
      <w:pPr>
        <w:ind w:firstLine="480"/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31" w:name="_Toc531287273"/>
      <w:bookmarkStart w:id="32" w:name="_Toc28641"/>
      <w:r>
        <w:rPr>
          <w:rFonts w:hint="eastAsia"/>
        </w:rPr>
        <w:t>3.1需求获取</w:t>
      </w:r>
      <w:bookmarkEnd w:id="31"/>
      <w:bookmarkEnd w:id="32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3" w:name="_Toc6872"/>
      <w:r>
        <w:rPr>
          <w:rFonts w:hint="eastAsia"/>
          <w:lang w:val="en-US" w:eastAsia="zh-CN"/>
        </w:rPr>
        <w:t>3.1.1定义产品愿景与范围</w:t>
      </w:r>
      <w:bookmarkEnd w:id="33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定义产品愿景与范围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业务目标 业务背景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产品愿景与范围文档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4" w:name="_Toc27727"/>
      <w:r>
        <w:rPr>
          <w:rFonts w:hint="eastAsia"/>
          <w:lang w:val="en-US" w:eastAsia="zh-CN"/>
        </w:rPr>
        <w:t>3.1.2设计界面原型</w:t>
      </w:r>
      <w:bookmarkEnd w:id="34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设计界面原型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需求文档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设计界面原型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5" w:name="_Toc30216"/>
      <w:r>
        <w:rPr>
          <w:rFonts w:hint="eastAsia"/>
          <w:lang w:val="en-US" w:eastAsia="zh-CN"/>
        </w:rPr>
        <w:t>3.1.3用户群划分</w:t>
      </w:r>
      <w:bookmarkEnd w:id="3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用户群划分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项目所涉及的用户群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用户群分类图表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6" w:name="_Toc16117"/>
      <w:r>
        <w:rPr>
          <w:rFonts w:hint="eastAsia"/>
          <w:lang w:val="en-US" w:eastAsia="zh-CN"/>
        </w:rPr>
        <w:t>3.1.4选择用户代表</w:t>
      </w:r>
      <w:bookmarkEnd w:id="3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选择产品代表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用户</w:t>
            </w:r>
            <w:r>
              <w:rPr>
                <w:rFonts w:hint="eastAsia"/>
                <w:kern w:val="0"/>
              </w:rPr>
              <w:t>代表候选人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用户</w:t>
            </w:r>
            <w:r>
              <w:rPr>
                <w:rFonts w:hint="eastAsia"/>
                <w:kern w:val="0"/>
              </w:rPr>
              <w:t>代表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7" w:name="_Toc20630"/>
      <w:r>
        <w:rPr>
          <w:rFonts w:hint="eastAsia"/>
          <w:lang w:val="en-US" w:eastAsia="zh-CN"/>
        </w:rPr>
        <w:t>3.1.5建立核心团队</w:t>
      </w:r>
      <w:bookmarkEnd w:id="3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建立核心团队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  <w:r>
              <w:rPr>
                <w:rFonts w:hint="eastAsia" w:ascii="宋体" w:hAnsi="宋体" w:cs="宋体"/>
                <w:color w:val="363636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  <w:r>
              <w:rPr>
                <w:rFonts w:hint="eastAsia" w:ascii="宋体" w:hAnsi="宋体" w:cs="宋体"/>
                <w:color w:val="363636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  <w:r>
              <w:rPr>
                <w:rFonts w:hint="eastAsia" w:ascii="宋体" w:hAnsi="宋体" w:cs="宋体"/>
                <w:color w:val="363636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  <w:r>
              <w:rPr>
                <w:rFonts w:hint="eastAsia" w:ascii="宋体" w:hAnsi="宋体" w:cs="宋体"/>
                <w:color w:val="363636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核心团队建立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8" w:name="_Toc14954"/>
      <w:r>
        <w:rPr>
          <w:rFonts w:hint="eastAsia"/>
          <w:lang w:val="en-US" w:eastAsia="zh-CN"/>
        </w:rPr>
        <w:t>3.1.6用户人员访谈</w:t>
      </w:r>
      <w:bookmarkEnd w:id="38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用户人员访谈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/>
                <w:b/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用户人员访谈记录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用户人员访谈录音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9" w:name="_Toc13558"/>
      <w:r>
        <w:rPr>
          <w:rFonts w:hint="eastAsia"/>
          <w:lang w:val="en-US" w:eastAsia="zh-CN"/>
        </w:rPr>
        <w:t>3.1.7建立用例图</w:t>
      </w:r>
      <w:bookmarkEnd w:id="39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建立用例图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需求文档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用例图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0" w:name="_Toc8357"/>
      <w:r>
        <w:rPr>
          <w:rFonts w:hint="eastAsia"/>
          <w:lang w:val="en-US" w:eastAsia="zh-CN"/>
        </w:rPr>
        <w:t>3.1.8制作界面原型</w:t>
      </w:r>
      <w:bookmarkEnd w:id="4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制作界面原型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G10小组全体成员、墨刀工具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项目相关界面原型（移动端、web端）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1" w:name="_Toc338"/>
      <w:r>
        <w:rPr>
          <w:rFonts w:hint="eastAsia"/>
          <w:lang w:val="en-US" w:eastAsia="zh-CN"/>
        </w:rPr>
        <w:t>3.1.9获取需求优先级</w:t>
      </w:r>
      <w:bookmarkEnd w:id="41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确定需求的优先级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需求</w:t>
            </w:r>
            <w:r>
              <w:rPr>
                <w:rFonts w:hint="eastAsia"/>
                <w:kern w:val="0"/>
                <w:lang w:val="en-US" w:eastAsia="zh-CN"/>
              </w:rPr>
              <w:t>用例打分表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需求优先级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2" w:name="_Toc4874"/>
      <w:r>
        <w:rPr>
          <w:rFonts w:hint="eastAsia"/>
          <w:lang w:val="en-US" w:eastAsia="zh-CN"/>
        </w:rPr>
        <w:t>3.1.10获取非功能需求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获取非功能需求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获取非功能需求</w:t>
            </w:r>
          </w:p>
        </w:tc>
      </w:tr>
    </w:tbl>
    <w:p>
      <w:pPr>
        <w:ind w:firstLine="0" w:firstLineChars="0"/>
        <w:rPr>
          <w:b/>
          <w:sz w:val="28"/>
          <w:szCs w:val="28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确定需求开发过程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项目需求过程的获取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需求开发过程的确定</w:t>
            </w:r>
          </w:p>
        </w:tc>
      </w:tr>
    </w:tbl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480"/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43" w:name="_Toc531287274"/>
      <w:bookmarkStart w:id="44" w:name="_Toc9685"/>
      <w:r>
        <w:rPr>
          <w:rFonts w:hint="eastAsia"/>
        </w:rPr>
        <w:t>3.2需求分析</w:t>
      </w:r>
      <w:bookmarkEnd w:id="43"/>
      <w:bookmarkEnd w:id="44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5" w:name="_Toc11278"/>
      <w:r>
        <w:rPr>
          <w:rFonts w:hint="eastAsia"/>
          <w:lang w:val="en-US" w:eastAsia="zh-CN"/>
        </w:rPr>
        <w:t>3.2.1编写用例文档</w:t>
      </w:r>
      <w:bookmarkEnd w:id="4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编写用例文档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用例文档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6" w:name="_Toc23116"/>
      <w:r>
        <w:rPr>
          <w:rFonts w:hint="eastAsia"/>
          <w:lang w:val="en-US" w:eastAsia="zh-CN"/>
        </w:rPr>
        <w:t>3.2.2统计需求优先级</w:t>
      </w:r>
      <w:bookmarkEnd w:id="4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统计需求优先级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需求优先级打分表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需求优先级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7" w:name="_Toc22213"/>
      <w:r>
        <w:rPr>
          <w:rFonts w:hint="eastAsia"/>
          <w:lang w:val="en-US" w:eastAsia="zh-CN"/>
        </w:rPr>
        <w:t>3.2.3需求优先级总排序</w:t>
      </w:r>
      <w:bookmarkEnd w:id="4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需求优先级总排序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教师/学生/管理员 需求优先级打分表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  <w:lang w:val="en-US"/>
              </w:rPr>
            </w:pPr>
            <w:r>
              <w:rPr>
                <w:rFonts w:hint="eastAsia"/>
                <w:kern w:val="0"/>
                <w:lang w:val="en-US" w:eastAsia="zh-CN"/>
              </w:rPr>
              <w:t>需求优先级打分表总表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8" w:name="_Toc11760"/>
      <w:r>
        <w:rPr>
          <w:rFonts w:hint="eastAsia"/>
          <w:lang w:val="en-US" w:eastAsia="zh-CN"/>
        </w:rPr>
        <w:t>3.2.4更改界面原型</w:t>
      </w:r>
      <w:bookmarkEnd w:id="48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更改界面原型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修正</w:t>
            </w:r>
            <w:r>
              <w:rPr>
                <w:rFonts w:hint="eastAsia"/>
                <w:kern w:val="0"/>
              </w:rPr>
              <w:t>项目界面原型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9" w:name="_Toc23577"/>
      <w:r>
        <w:rPr>
          <w:rFonts w:hint="eastAsia"/>
          <w:lang w:val="en-US" w:eastAsia="zh-CN"/>
        </w:rPr>
        <w:t>3.2.5比对各方需求,整理冲突</w:t>
      </w:r>
      <w:bookmarkEnd w:id="49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比对各方需求,整理冲突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需求冲突汇总表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0" w:name="_Toc10834"/>
      <w:r>
        <w:rPr>
          <w:rFonts w:hint="eastAsia"/>
          <w:lang w:val="en-US" w:eastAsia="zh-CN"/>
        </w:rPr>
        <w:t>3.2.6进行jad会议,解决冲突</w:t>
      </w:r>
      <w:bookmarkEnd w:id="5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进行jad会议,解决冲突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需求冲突汇总表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干系人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解决冲突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更新需求规格文档 用户手册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1" w:name="_Toc6778"/>
      <w:r>
        <w:rPr>
          <w:rFonts w:hint="eastAsia"/>
          <w:lang w:val="en-US" w:eastAsia="zh-CN"/>
        </w:rPr>
        <w:t>3.2.7编写数据字典</w:t>
      </w:r>
      <w:bookmarkEnd w:id="51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编写数据字典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用户用例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数据字典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rFonts w:hint="eastAsia"/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52" w:name="_Toc531287275"/>
      <w:bookmarkStart w:id="53" w:name="_Toc19129"/>
      <w:r>
        <w:rPr>
          <w:rFonts w:hint="eastAsia"/>
        </w:rPr>
        <w:t>3.3需求规格</w:t>
      </w:r>
      <w:bookmarkEnd w:id="52"/>
      <w:bookmarkEnd w:id="53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4" w:name="_Toc17477"/>
      <w:r>
        <w:rPr>
          <w:rFonts w:hint="eastAsia"/>
          <w:lang w:val="en-US" w:eastAsia="zh-CN"/>
        </w:rPr>
        <w:t>3.3.1使用软件规格说明书模板</w:t>
      </w:r>
      <w:bookmarkEnd w:id="54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使用软件需求规格说明模板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软件需求规格模板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软件需求规格说明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5" w:name="_Toc21371"/>
      <w:r>
        <w:rPr>
          <w:rFonts w:hint="eastAsia"/>
          <w:lang w:val="en-US" w:eastAsia="zh-CN"/>
        </w:rPr>
        <w:t>3.3.2明确需求来源</w:t>
      </w:r>
      <w:bookmarkEnd w:id="5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明确</w:t>
            </w: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需求来源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需求用例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6" w:name="_Toc8759"/>
      <w:r>
        <w:rPr>
          <w:rFonts w:hint="eastAsia"/>
          <w:lang w:val="en-US" w:eastAsia="zh-CN"/>
        </w:rPr>
        <w:t>3.3.3使用需求标识</w:t>
      </w:r>
      <w:bookmarkEnd w:id="5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使用需求标识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指明需求标识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7" w:name="_Toc12568"/>
      <w:r>
        <w:rPr>
          <w:rFonts w:hint="eastAsia"/>
          <w:lang w:val="en-US" w:eastAsia="zh-CN"/>
        </w:rPr>
        <w:t>3.3.4记录非功能性需求</w:t>
      </w:r>
      <w:bookmarkEnd w:id="5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记录非功能需求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用户访谈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非功能需求文档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8" w:name="_Toc679"/>
      <w:r>
        <w:rPr>
          <w:rFonts w:hint="eastAsia"/>
          <w:lang w:val="en-US" w:eastAsia="zh-CN"/>
        </w:rPr>
        <w:t>3.3.5记录业务规范</w:t>
      </w:r>
      <w:bookmarkEnd w:id="58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记录业务规范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G10成员的业务规范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业务规范的记录文档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sz w:val="28"/>
          <w:szCs w:val="28"/>
        </w:rPr>
      </w:pPr>
      <w:bookmarkStart w:id="59" w:name="_Toc1304"/>
      <w:r>
        <w:rPr>
          <w:rFonts w:hint="eastAsia"/>
          <w:lang w:val="en-US" w:eastAsia="zh-CN"/>
        </w:rPr>
        <w:t>3.5.6编写需求规格说明书</w:t>
      </w:r>
      <w:bookmarkEnd w:id="59"/>
    </w:p>
    <w:p>
      <w:pPr>
        <w:ind w:firstLine="0" w:firstLineChars="0"/>
        <w:rPr>
          <w:b/>
          <w:sz w:val="28"/>
          <w:szCs w:val="28"/>
        </w:rPr>
      </w:pPr>
    </w:p>
    <w:p>
      <w:pPr>
        <w:ind w:firstLine="0" w:firstLineChars="0"/>
        <w:rPr>
          <w:b/>
          <w:sz w:val="28"/>
          <w:szCs w:val="28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编写需求规格说明书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需求</w:t>
            </w:r>
            <w:r>
              <w:rPr>
                <w:rFonts w:hint="eastAsia"/>
                <w:kern w:val="0"/>
                <w:lang w:val="en-US" w:eastAsia="zh-CN"/>
              </w:rPr>
              <w:t>用例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需求规格说明书</w:t>
            </w:r>
          </w:p>
        </w:tc>
      </w:tr>
    </w:tbl>
    <w:p>
      <w:pPr>
        <w:ind w:firstLine="480"/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60" w:name="_Toc858"/>
      <w:bookmarkStart w:id="61" w:name="_Toc531287276"/>
      <w:r>
        <w:rPr>
          <w:rFonts w:hint="eastAsia"/>
        </w:rPr>
        <w:t>3.4需求</w:t>
      </w:r>
      <w:r>
        <w:rPr>
          <w:rFonts w:hint="eastAsia"/>
          <w:lang w:val="en-US" w:eastAsia="zh-CN"/>
        </w:rPr>
        <w:t>变更控制</w:t>
      </w:r>
      <w:bookmarkEnd w:id="60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2" w:name="_Toc30467"/>
      <w:r>
        <w:rPr>
          <w:rFonts w:hint="eastAsia"/>
          <w:lang w:val="en-US" w:eastAsia="zh-CN"/>
        </w:rPr>
        <w:t>3.4.1确定变更内容</w:t>
      </w:r>
      <w:bookmarkEnd w:id="62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确定变更内容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变更</w:t>
            </w:r>
            <w:r>
              <w:rPr>
                <w:rFonts w:hint="eastAsia"/>
                <w:kern w:val="0"/>
                <w:lang w:val="en-US" w:eastAsia="zh-CN"/>
              </w:rPr>
              <w:t>内容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确定变更内容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3" w:name="_Toc4911"/>
      <w:r>
        <w:rPr>
          <w:rFonts w:hint="eastAsia"/>
          <w:lang w:val="en-US" w:eastAsia="zh-CN"/>
        </w:rPr>
        <w:t>3.4.2建立CCB委员会</w:t>
      </w:r>
      <w:bookmarkEnd w:id="63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建立CCB委员会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CCB主席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项目干系人</w:t>
            </w:r>
          </w:p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正式建立CCB委员会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CCB章程文档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4" w:name="_Toc20968"/>
      <w:r>
        <w:rPr>
          <w:rFonts w:hint="eastAsia"/>
          <w:lang w:val="en-US" w:eastAsia="zh-CN"/>
        </w:rPr>
        <w:t>3.4.3获取变更授权</w:t>
      </w:r>
      <w:bookmarkEnd w:id="64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获取变更授权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变更内容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CCB会议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得到变更授权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5" w:name="_Toc12790"/>
      <w:r>
        <w:rPr>
          <w:rFonts w:hint="eastAsia"/>
          <w:lang w:val="en-US" w:eastAsia="zh-CN"/>
        </w:rPr>
        <w:t>3.4.4修改界面原型</w:t>
      </w:r>
      <w:bookmarkEnd w:id="6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修改界面原型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变更内容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修正的界面原型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6" w:name="_Toc31567"/>
      <w:r>
        <w:rPr>
          <w:rFonts w:hint="eastAsia"/>
          <w:lang w:val="en-US" w:eastAsia="zh-CN"/>
        </w:rPr>
        <w:t>3.4.5与用户确定变更内容</w:t>
      </w:r>
      <w:bookmarkEnd w:id="6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与用户确定变更内容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修改过的界面原型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变更内容确认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7" w:name="_Toc26668"/>
      <w:r>
        <w:rPr>
          <w:rFonts w:hint="eastAsia"/>
          <w:lang w:val="en-US" w:eastAsia="zh-CN"/>
        </w:rPr>
        <w:t>3.4.6修改SRS相关内容</w:t>
      </w:r>
      <w:bookmarkEnd w:id="6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修改SRS相关内容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</w:t>
            </w:r>
            <w:r>
              <w:rPr>
                <w:rFonts w:hint="eastAsia"/>
                <w:kern w:val="0"/>
              </w:rPr>
              <w:t>变更</w:t>
            </w:r>
            <w:r>
              <w:rPr>
                <w:rFonts w:hint="eastAsia"/>
                <w:kern w:val="0"/>
                <w:lang w:val="en-US" w:eastAsia="zh-CN"/>
              </w:rPr>
              <w:t>内容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SRS文档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68" w:name="_Toc30347"/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需求规格审核</w:t>
      </w:r>
      <w:bookmarkEnd w:id="61"/>
      <w:bookmarkEnd w:id="68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9" w:name="_Toc32120"/>
      <w:r>
        <w:rPr>
          <w:rFonts w:hint="eastAsia"/>
          <w:lang w:val="en-US" w:eastAsia="zh-CN"/>
        </w:rPr>
        <w:t>3.5.1需求评审</w:t>
      </w:r>
      <w:bookmarkEnd w:id="69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需求评审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项目需求计划、评审、G10小组全体成员</w:t>
            </w: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kern w:val="0"/>
              </w:rPr>
              <w:t>评审</w:t>
            </w:r>
            <w:r>
              <w:rPr>
                <w:rFonts w:hint="eastAsia"/>
                <w:kern w:val="0"/>
                <w:lang w:val="en-US" w:eastAsia="zh-CN"/>
              </w:rPr>
              <w:t>得分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评审反馈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0" w:name="_Toc32709"/>
      <w:r>
        <w:rPr>
          <w:rFonts w:hint="eastAsia"/>
          <w:lang w:val="en-US" w:eastAsia="zh-CN"/>
        </w:rPr>
        <w:t>3.5.2编写用户手册</w:t>
      </w:r>
      <w:bookmarkEnd w:id="7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编写用户手册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需求文档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 xml:space="preserve"> 用户用例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用户手册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1" w:name="_Toc27666"/>
      <w:r>
        <w:rPr>
          <w:rFonts w:hint="eastAsia"/>
          <w:lang w:val="en-US" w:eastAsia="zh-CN"/>
        </w:rPr>
        <w:t>3.5.3确定合格的标准</w:t>
      </w:r>
      <w:bookmarkEnd w:id="71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确定合格的标准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用户用例模板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2" w:name="_Toc25657"/>
      <w:r>
        <w:rPr>
          <w:rFonts w:hint="eastAsia"/>
          <w:lang w:val="en-US" w:eastAsia="zh-CN"/>
        </w:rPr>
        <w:t>3.5.4编写测试用例文档</w:t>
      </w:r>
      <w:bookmarkEnd w:id="72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编写测试用例文档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需求文档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 xml:space="preserve"> 用户用例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测试用例文档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3" w:name="_Toc16522"/>
      <w:r>
        <w:rPr>
          <w:rFonts w:hint="eastAsia"/>
          <w:lang w:val="en-US" w:eastAsia="zh-CN"/>
        </w:rPr>
        <w:t>3.5.5基线发布</w:t>
      </w:r>
      <w:bookmarkEnd w:id="73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基线发布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需求文档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需求规格说明书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/>
          <w:bCs/>
          <w:color w:val="000000"/>
          <w:kern w:val="0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74" w:name="_Toc531287277"/>
      <w:bookmarkStart w:id="75" w:name="_Toc10617"/>
      <w:r>
        <w:rPr>
          <w:rFonts w:hint="eastAsia"/>
          <w:lang w:eastAsia="zh-CN"/>
        </w:rPr>
        <w:t>项目控制</w:t>
      </w:r>
      <w:bookmarkEnd w:id="74"/>
      <w:bookmarkEnd w:id="75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6" w:name="_Toc20603"/>
      <w:r>
        <w:rPr>
          <w:rFonts w:hint="eastAsia"/>
          <w:lang w:val="en-US" w:eastAsia="zh-CN"/>
        </w:rPr>
        <w:t>4.1小组会议</w:t>
      </w:r>
      <w:bookmarkEnd w:id="76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7" w:name="_Toc25524"/>
      <w:r>
        <w:rPr>
          <w:rFonts w:hint="eastAsia"/>
          <w:lang w:val="en-US" w:eastAsia="zh-CN"/>
        </w:rPr>
        <w:t>4.1.1小组每周例会</w:t>
      </w:r>
      <w:bookmarkEnd w:id="7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小组每周例会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xx月xx号作业要求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会议记录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会议录音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工作任务分配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8" w:name="_Toc18487"/>
      <w:r>
        <w:rPr>
          <w:rFonts w:hint="eastAsia"/>
          <w:lang w:val="en-US" w:eastAsia="zh-CN"/>
        </w:rPr>
        <w:t>4.1.2小组临时会议</w:t>
      </w:r>
      <w:bookmarkEnd w:id="78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小组临时会议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xx月xx日评审反馈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会议记录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会议录音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工作任务分配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相关文档修改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9" w:name="_Toc23383"/>
      <w:r>
        <w:rPr>
          <w:rFonts w:hint="eastAsia"/>
          <w:lang w:val="en-US" w:eastAsia="zh-CN"/>
        </w:rPr>
        <w:t>4.1.3里程碑组内评审</w:t>
      </w:r>
      <w:bookmarkEnd w:id="79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确定需求变更控制过程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里程碑阶段性文档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组内评审表*5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组内评审总结*1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0" w:name="_Toc20077"/>
      <w:r>
        <w:rPr>
          <w:rFonts w:hint="eastAsia"/>
          <w:lang w:val="en-US" w:eastAsia="zh-CN"/>
        </w:rPr>
        <w:t>4.2里程碑评审</w:t>
      </w:r>
      <w:bookmarkEnd w:id="8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/>
                <w:lang w:val="en-US" w:eastAsia="zh-CN"/>
              </w:rPr>
              <w:t>里程碑评审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里程碑阶段性文档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评审得分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评审反馈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hint="eastAsia"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81" w:name="_Toc531287278"/>
      <w:bookmarkStart w:id="82" w:name="_Toc25723"/>
      <w:r>
        <w:rPr>
          <w:rFonts w:hint="eastAsia"/>
          <w:lang w:val="en-US" w:eastAsia="zh-CN"/>
        </w:rPr>
        <w:t>5</w:t>
      </w:r>
      <w:r>
        <w:rPr>
          <w:rFonts w:hint="eastAsia"/>
        </w:rPr>
        <w:t>项目收尾</w:t>
      </w:r>
      <w:bookmarkEnd w:id="81"/>
      <w:bookmarkEnd w:id="82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3" w:name="_Toc13904"/>
      <w:r>
        <w:rPr>
          <w:rFonts w:hint="eastAsia"/>
          <w:lang w:val="en-US" w:eastAsia="zh-CN"/>
        </w:rPr>
        <w:t>5.1编写项目总结报告</w:t>
      </w:r>
      <w:bookmarkEnd w:id="83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编写项目总结报告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经验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总结</w:t>
            </w:r>
          </w:p>
          <w:p>
            <w:pPr>
              <w:ind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教训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项目总结报告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4" w:name="_Toc7935"/>
      <w:r>
        <w:rPr>
          <w:rFonts w:hint="eastAsia"/>
          <w:lang w:val="en-US" w:eastAsia="zh-CN"/>
        </w:rPr>
        <w:t>5.2整理文档</w:t>
      </w:r>
      <w:bookmarkEnd w:id="84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85" w:name="_Toc15323"/>
      <w:r>
        <w:rPr>
          <w:rFonts w:hint="eastAsia"/>
          <w:lang w:val="en-US" w:eastAsia="zh-CN"/>
        </w:rPr>
        <w:t>5.2.1整理愿景与范围文档</w:t>
      </w:r>
      <w:bookmarkEnd w:id="85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整理愿景与范围文档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愿景与范围文档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愿景与范围文档修正 最终确认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86" w:name="_Toc19521"/>
      <w:r>
        <w:rPr>
          <w:rFonts w:hint="eastAsia"/>
          <w:lang w:val="en-US" w:eastAsia="zh-CN"/>
        </w:rPr>
        <w:t>5.2.2整理界面原型</w:t>
      </w:r>
      <w:bookmarkEnd w:id="86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整理界面原型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界面原型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界面原型修正 最终确认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87" w:name="_Toc25359"/>
      <w:r>
        <w:rPr>
          <w:rFonts w:hint="eastAsia"/>
          <w:lang w:val="en-US" w:eastAsia="zh-CN"/>
        </w:rPr>
        <w:t>5.2.3整理需求规格说明书</w:t>
      </w:r>
      <w:bookmarkEnd w:id="87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整理需求规格说明书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>需求规格说明书</w:t>
            </w: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lang w:val="en-US" w:eastAsia="zh-CN"/>
              </w:rPr>
              <w:t xml:space="preserve">需求规格说明书 </w:t>
            </w:r>
            <w:r>
              <w:rPr>
                <w:rFonts w:hint="eastAsia"/>
                <w:kern w:val="0"/>
                <w:lang w:val="en-US" w:eastAsia="zh-CN"/>
              </w:rPr>
              <w:t>修正 最终确认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8" w:name="_Toc4051"/>
      <w:r>
        <w:rPr>
          <w:rFonts w:hint="eastAsia"/>
          <w:lang w:val="en-US" w:eastAsia="zh-CN"/>
        </w:rPr>
        <w:t>5.3最终评审</w:t>
      </w:r>
      <w:bookmarkEnd w:id="88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最终评审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kern w:val="0"/>
              </w:rPr>
              <w:t>项目成果</w:t>
            </w:r>
            <w:r>
              <w:rPr>
                <w:rFonts w:hint="eastAsia"/>
                <w:kern w:val="0"/>
              </w:rPr>
              <w:t>、G10小组全体成员、评审</w:t>
            </w: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项目评审表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9" w:name="_Toc6766"/>
      <w:r>
        <w:rPr>
          <w:rFonts w:hint="eastAsia"/>
          <w:lang w:val="en-US" w:eastAsia="zh-CN"/>
        </w:rPr>
        <w:t>5.4修改文档</w:t>
      </w:r>
      <w:bookmarkEnd w:id="89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修改文档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所有文档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  <w:lang w:val="en-US"/>
              </w:rPr>
            </w:pPr>
            <w:r>
              <w:rPr>
                <w:rFonts w:hint="eastAsia"/>
                <w:kern w:val="0"/>
                <w:lang w:val="en-US" w:eastAsia="zh-CN"/>
              </w:rPr>
              <w:t>所有文档最后修正</w:t>
            </w:r>
          </w:p>
          <w:p>
            <w:pPr>
              <w:ind w:firstLine="0" w:firstLineChars="0"/>
              <w:rPr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90" w:name="_Toc23197"/>
      <w:r>
        <w:rPr>
          <w:rFonts w:hint="eastAsia"/>
          <w:lang w:val="en-US" w:eastAsia="zh-CN"/>
        </w:rPr>
        <w:t>5.5移交正式文档</w:t>
      </w:r>
      <w:bookmarkEnd w:id="9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移交正式文档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最终版本所有文档</w:t>
            </w:r>
          </w:p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所有文档最终确认提交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91" w:name="_Toc507"/>
      <w:r>
        <w:rPr>
          <w:rFonts w:hint="eastAsia"/>
          <w:lang w:val="en-US" w:eastAsia="zh-CN"/>
        </w:rPr>
        <w:t>5.6Team Building</w:t>
      </w:r>
      <w:bookmarkEnd w:id="91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70" w:type="dxa"/>
            <w:shd w:val="clear" w:color="auto" w:fill="EEECE1" w:themeFill="background2"/>
          </w:tcPr>
          <w:p>
            <w:pPr>
              <w:ind w:firstLine="0" w:firstLineChars="0"/>
              <w:jc w:val="left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color w:val="363636"/>
                <w:kern w:val="0"/>
              </w:rPr>
              <w:t>任务名称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李俊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黄浩峰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夏昌灏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363636"/>
                <w:kern w:val="0"/>
              </w:rPr>
            </w:pPr>
            <w:r>
              <w:rPr>
                <w:rFonts w:hint="eastAsia" w:ascii="宋体" w:hAnsi="宋体" w:cs="宋体"/>
                <w:color w:val="363636"/>
                <w:kern w:val="0"/>
              </w:rPr>
              <w:t>叶忠杰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吴荣欣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370" w:type="dxa"/>
            <w:vMerge w:val="restart"/>
            <w:shd w:val="clear" w:color="auto" w:fill="EEECE1" w:themeFill="background2"/>
          </w:tcPr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lang w:val="en-US" w:eastAsia="zh-CN"/>
              </w:rPr>
              <w:t>Team Building</w:t>
            </w: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  <w:p>
            <w:pPr>
              <w:ind w:firstLine="480"/>
              <w:rPr>
                <w:rFonts w:ascii="宋体" w:hAnsi="宋体" w:cs="宋体"/>
                <w:kern w:val="0"/>
              </w:rPr>
            </w:pP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5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R</w:t>
            </w:r>
          </w:p>
        </w:tc>
        <w:tc>
          <w:tcPr>
            <w:tcW w:w="1185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1186" w:type="dxa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370" w:type="dxa"/>
            <w:vMerge w:val="continue"/>
            <w:shd w:val="clear" w:color="auto" w:fill="EEECE1" w:themeFill="background2"/>
          </w:tcPr>
          <w:p>
            <w:pPr>
              <w:ind w:firstLine="0" w:firstLineChars="0"/>
              <w:rPr>
                <w:kern w:val="0"/>
              </w:rPr>
            </w:pP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输入：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G10小组全体成员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某某饭店</w:t>
            </w:r>
          </w:p>
        </w:tc>
        <w:tc>
          <w:tcPr>
            <w:tcW w:w="2963" w:type="dxa"/>
            <w:gridSpan w:val="3"/>
            <w:vAlign w:val="top"/>
          </w:tcPr>
          <w:p>
            <w:pPr>
              <w:ind w:firstLine="0" w:firstLine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输出：</w:t>
            </w:r>
          </w:p>
          <w:p>
            <w:pPr>
              <w:ind w:firstLine="0" w:firstLineChars="0"/>
              <w:rPr>
                <w:kern w:val="0"/>
              </w:rPr>
            </w:pP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散伙饭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</w:p>
    <w:p>
      <w:pPr>
        <w:ind w:firstLine="0" w:firstLineChars="0"/>
        <w:rPr>
          <w:rFonts w:hint="eastAsia" w:ascii="宋体" w:hAnsi="宋体" w:eastAsia="宋体" w:cs="宋体"/>
          <w:b/>
          <w:bCs/>
          <w:color w:val="000000"/>
          <w:kern w:val="0"/>
          <w:lang w:val="en-US" w:eastAsia="zh-CN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  <w:rPr>
          <w:rFonts w:ascii="宋体" w:hAnsi="宋体" w:cs="宋体"/>
          <w:b/>
          <w:bCs/>
          <w:color w:val="000000"/>
          <w:kern w:val="0"/>
        </w:rPr>
      </w:pP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_x0003_.吊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219A59D8"/>
    <w:multiLevelType w:val="singleLevel"/>
    <w:tmpl w:val="219A59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2"/>
    <w:rsid w:val="003964C9"/>
    <w:rsid w:val="004D1246"/>
    <w:rsid w:val="006F7FDC"/>
    <w:rsid w:val="007D784D"/>
    <w:rsid w:val="009576F1"/>
    <w:rsid w:val="009D61FF"/>
    <w:rsid w:val="00AF3602"/>
    <w:rsid w:val="00C810A1"/>
    <w:rsid w:val="00E64F2F"/>
    <w:rsid w:val="00E86947"/>
    <w:rsid w:val="00F84D3F"/>
    <w:rsid w:val="012D49F2"/>
    <w:rsid w:val="07F46192"/>
    <w:rsid w:val="08B74E8B"/>
    <w:rsid w:val="0A0E06B4"/>
    <w:rsid w:val="0B952E37"/>
    <w:rsid w:val="103031F7"/>
    <w:rsid w:val="10377DD4"/>
    <w:rsid w:val="104F20F0"/>
    <w:rsid w:val="110F44F3"/>
    <w:rsid w:val="13966AED"/>
    <w:rsid w:val="15B427FA"/>
    <w:rsid w:val="182B22BE"/>
    <w:rsid w:val="192A0184"/>
    <w:rsid w:val="1AF6483F"/>
    <w:rsid w:val="1BB15D2D"/>
    <w:rsid w:val="1C4272BA"/>
    <w:rsid w:val="1F884A62"/>
    <w:rsid w:val="1FED601C"/>
    <w:rsid w:val="21D67A46"/>
    <w:rsid w:val="220C5E72"/>
    <w:rsid w:val="22830C90"/>
    <w:rsid w:val="238C02D0"/>
    <w:rsid w:val="290A061D"/>
    <w:rsid w:val="296B57C4"/>
    <w:rsid w:val="298D537E"/>
    <w:rsid w:val="2BA3206B"/>
    <w:rsid w:val="2CF2196E"/>
    <w:rsid w:val="2E5E56F9"/>
    <w:rsid w:val="2EBB057F"/>
    <w:rsid w:val="2EFA32D8"/>
    <w:rsid w:val="304D0BB2"/>
    <w:rsid w:val="32FE0349"/>
    <w:rsid w:val="3531396B"/>
    <w:rsid w:val="35F73182"/>
    <w:rsid w:val="361141C5"/>
    <w:rsid w:val="37F7171D"/>
    <w:rsid w:val="38513048"/>
    <w:rsid w:val="3AD90099"/>
    <w:rsid w:val="3D325E27"/>
    <w:rsid w:val="3DE956BE"/>
    <w:rsid w:val="3F7C4347"/>
    <w:rsid w:val="40E46A0B"/>
    <w:rsid w:val="41543B49"/>
    <w:rsid w:val="42351694"/>
    <w:rsid w:val="43720D03"/>
    <w:rsid w:val="459E320D"/>
    <w:rsid w:val="45E409D8"/>
    <w:rsid w:val="47706B3C"/>
    <w:rsid w:val="49952705"/>
    <w:rsid w:val="4D4D302A"/>
    <w:rsid w:val="4D5A2191"/>
    <w:rsid w:val="4E27060E"/>
    <w:rsid w:val="4E2C3B51"/>
    <w:rsid w:val="52534527"/>
    <w:rsid w:val="530B52D2"/>
    <w:rsid w:val="5504712E"/>
    <w:rsid w:val="56CD7487"/>
    <w:rsid w:val="57996BE2"/>
    <w:rsid w:val="58D53C00"/>
    <w:rsid w:val="5A8125E7"/>
    <w:rsid w:val="5B0117C1"/>
    <w:rsid w:val="5E631937"/>
    <w:rsid w:val="5E6B29D6"/>
    <w:rsid w:val="61016E0F"/>
    <w:rsid w:val="618E4EBA"/>
    <w:rsid w:val="61B473E9"/>
    <w:rsid w:val="629F1289"/>
    <w:rsid w:val="688A0D54"/>
    <w:rsid w:val="68F25E86"/>
    <w:rsid w:val="6B60670A"/>
    <w:rsid w:val="6C63139D"/>
    <w:rsid w:val="6C732100"/>
    <w:rsid w:val="6F04388D"/>
    <w:rsid w:val="6F740A6D"/>
    <w:rsid w:val="72C57BBB"/>
    <w:rsid w:val="75800A16"/>
    <w:rsid w:val="76DF2553"/>
    <w:rsid w:val="772331C1"/>
    <w:rsid w:val="78543B99"/>
    <w:rsid w:val="78C360DF"/>
    <w:rsid w:val="7C4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5">
    <w:name w:val="heading 4"/>
    <w:basedOn w:val="1"/>
    <w:next w:val="1"/>
    <w:link w:val="28"/>
    <w:qFormat/>
    <w:uiPriority w:val="0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5"/>
    <w:basedOn w:val="1"/>
    <w:next w:val="1"/>
    <w:link w:val="29"/>
    <w:qFormat/>
    <w:uiPriority w:val="0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30"/>
    <w:qFormat/>
    <w:uiPriority w:val="0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8">
    <w:name w:val="heading 7"/>
    <w:basedOn w:val="1"/>
    <w:next w:val="1"/>
    <w:link w:val="31"/>
    <w:qFormat/>
    <w:uiPriority w:val="0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32"/>
    <w:qFormat/>
    <w:uiPriority w:val="0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33"/>
    <w:qFormat/>
    <w:uiPriority w:val="0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2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25">
    <w:name w:val="标题 1 Char"/>
    <w:basedOn w:val="19"/>
    <w:link w:val="2"/>
    <w:qFormat/>
    <w:uiPriority w:val="0"/>
    <w:rPr>
      <w:rFonts w:ascii="Arial" w:hAnsi="Arial" w:eastAsia="宋体" w:cs="Times New Roman"/>
      <w:b/>
      <w:smallCaps/>
      <w:kern w:val="0"/>
      <w:sz w:val="32"/>
      <w:szCs w:val="20"/>
      <w:lang w:eastAsia="en-US"/>
    </w:rPr>
  </w:style>
  <w:style w:type="character" w:customStyle="1" w:styleId="26">
    <w:name w:val="标题 2 Char"/>
    <w:basedOn w:val="19"/>
    <w:link w:val="3"/>
    <w:qFormat/>
    <w:uiPriority w:val="0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27">
    <w:name w:val="标题 3 Char"/>
    <w:basedOn w:val="19"/>
    <w:link w:val="4"/>
    <w:qFormat/>
    <w:uiPriority w:val="0"/>
    <w:rPr>
      <w:rFonts w:ascii="Arial" w:hAnsi="Arial" w:eastAsia="宋体" w:cs="Times New Roman"/>
      <w:b/>
      <w:kern w:val="0"/>
      <w:sz w:val="24"/>
      <w:szCs w:val="20"/>
      <w:lang w:eastAsia="en-US"/>
    </w:rPr>
  </w:style>
  <w:style w:type="character" w:customStyle="1" w:styleId="28">
    <w:name w:val="标题 4 Char"/>
    <w:basedOn w:val="19"/>
    <w:link w:val="5"/>
    <w:qFormat/>
    <w:uiPriority w:val="0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customStyle="1" w:styleId="29">
    <w:name w:val="标题 5 Char"/>
    <w:basedOn w:val="19"/>
    <w:link w:val="6"/>
    <w:qFormat/>
    <w:uiPriority w:val="0"/>
    <w:rPr>
      <w:rFonts w:ascii="Arial" w:hAnsi="Arial" w:eastAsia="宋体" w:cs="Times New Roman"/>
      <w:smallCaps/>
      <w:kern w:val="0"/>
      <w:sz w:val="22"/>
      <w:szCs w:val="20"/>
      <w:lang w:eastAsia="en-US"/>
    </w:rPr>
  </w:style>
  <w:style w:type="character" w:customStyle="1" w:styleId="30">
    <w:name w:val="标题 6 Char"/>
    <w:basedOn w:val="19"/>
    <w:link w:val="7"/>
    <w:qFormat/>
    <w:uiPriority w:val="0"/>
    <w:rPr>
      <w:rFonts w:ascii="宋体" w:hAnsi="宋体" w:eastAsia="宋体" w:cs="Times New Roman"/>
      <w:i/>
      <w:color w:val="000000"/>
      <w:kern w:val="0"/>
      <w:sz w:val="24"/>
      <w:szCs w:val="20"/>
      <w:lang w:eastAsia="en-US"/>
    </w:rPr>
  </w:style>
  <w:style w:type="character" w:customStyle="1" w:styleId="31">
    <w:name w:val="标题 7 Char"/>
    <w:basedOn w:val="19"/>
    <w:link w:val="8"/>
    <w:qFormat/>
    <w:uiPriority w:val="0"/>
    <w:rPr>
      <w:rFonts w:ascii="Arial" w:hAnsi="Arial" w:eastAsia="宋体" w:cs="Times New Roman"/>
      <w:color w:val="000000"/>
      <w:kern w:val="0"/>
      <w:sz w:val="20"/>
      <w:szCs w:val="20"/>
      <w:lang w:eastAsia="en-US"/>
    </w:rPr>
  </w:style>
  <w:style w:type="character" w:customStyle="1" w:styleId="32">
    <w:name w:val="标题 8 Char"/>
    <w:basedOn w:val="19"/>
    <w:link w:val="9"/>
    <w:qFormat/>
    <w:uiPriority w:val="0"/>
    <w:rPr>
      <w:rFonts w:ascii="Arial" w:hAnsi="Arial" w:eastAsia="宋体" w:cs="Times New Roman"/>
      <w:i/>
      <w:color w:val="000000"/>
      <w:kern w:val="0"/>
      <w:sz w:val="20"/>
      <w:szCs w:val="20"/>
      <w:lang w:eastAsia="en-US"/>
    </w:rPr>
  </w:style>
  <w:style w:type="character" w:customStyle="1" w:styleId="33">
    <w:name w:val="标题 9 Char"/>
    <w:basedOn w:val="19"/>
    <w:link w:val="10"/>
    <w:qFormat/>
    <w:uiPriority w:val="0"/>
    <w:rPr>
      <w:rFonts w:ascii="Arial" w:hAnsi="Arial" w:eastAsia="宋体" w:cs="Times New Roman"/>
      <w:b/>
      <w:i/>
      <w:color w:val="000000"/>
      <w:kern w:val="0"/>
      <w:sz w:val="18"/>
      <w:szCs w:val="20"/>
      <w:lang w:eastAsia="en-US"/>
    </w:rPr>
  </w:style>
  <w:style w:type="character" w:customStyle="1" w:styleId="34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标题 Char1"/>
    <w:basedOn w:val="19"/>
    <w:link w:val="18"/>
    <w:qFormat/>
    <w:uiPriority w:val="0"/>
    <w:rPr>
      <w:rFonts w:eastAsia="宋体" w:asciiTheme="majorHAnsi" w:hAnsiTheme="majorHAnsi" w:cstheme="majorBidi"/>
      <w:b/>
      <w:bCs/>
      <w:sz w:val="36"/>
      <w:szCs w:val="32"/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pageBreakBefore w:val="0"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smallCaps w:val="0"/>
      <w:color w:val="376092" w:themeColor="accent1" w:themeShade="BF"/>
      <w:sz w:val="28"/>
      <w:szCs w:val="28"/>
      <w:lang w:eastAsia="zh-CN"/>
    </w:rPr>
  </w:style>
  <w:style w:type="character" w:customStyle="1" w:styleId="37">
    <w:name w:val="批注框文本 Char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A00D24-06DE-4D26-8831-2E68DEEF9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703</Words>
  <Characters>4013</Characters>
  <Lines>33</Lines>
  <Paragraphs>9</Paragraphs>
  <TotalTime>0</TotalTime>
  <ScaleCrop>false</ScaleCrop>
  <LinksUpToDate>false</LinksUpToDate>
  <CharactersWithSpaces>4707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2018-11-29T11:29:00Z</dcterms:created>
  <dc:creator>DELL。</dc:creator>
  <cp:lastModifiedBy>HeartFire</cp:lastModifiedBy>
  <dcterms:modified xsi:type="dcterms:W3CDTF">2019-01-15T11:43:18Z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