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图书馆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2018/9/28/18：30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宋翼虎：UML PPT（10月3号发给组长审查）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陈遵义：软件工程项目计划书（2018年9月29日24：00前交给组长审查）、界面原型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张琪：可行性分析报告（2018年9月29日24：00前交给组长审查）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陈妍蓝：总体的项目计划书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郑巧燕：项目章程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）关于一些时间的制定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国庆所有作业10月5日24：00之前提交给组长审查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国庆作业在10月7号前提交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开会地点定为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图书馆一楼大厅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固定开会时间为周五晚上6：30和周六晚上6;30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选题为常规项目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组规制定：每次提交的作业没能达到组长的要求，将被扣分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2、 2018年9月29日18：30举行第二次小组会议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14893"/>
    <w:multiLevelType w:val="singleLevel"/>
    <w:tmpl w:val="EBB1489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010EF1"/>
    <w:rsid w:val="00893466"/>
    <w:rsid w:val="008F7A82"/>
    <w:rsid w:val="0362089F"/>
    <w:rsid w:val="052C2D71"/>
    <w:rsid w:val="06FA75FB"/>
    <w:rsid w:val="0A021CEE"/>
    <w:rsid w:val="12AA557F"/>
    <w:rsid w:val="142F7131"/>
    <w:rsid w:val="22871606"/>
    <w:rsid w:val="2D501454"/>
    <w:rsid w:val="2FBB66E6"/>
    <w:rsid w:val="339061B1"/>
    <w:rsid w:val="35586B51"/>
    <w:rsid w:val="43032C56"/>
    <w:rsid w:val="4CC33EFA"/>
    <w:rsid w:val="5C930DEC"/>
    <w:rsid w:val="62B656B5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字符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494</Characters>
  <Lines>4</Lines>
  <Paragraphs>1</Paragraphs>
  <TotalTime>2</TotalTime>
  <ScaleCrop>false</ScaleCrop>
  <LinksUpToDate>false</LinksUpToDate>
  <CharactersWithSpaces>579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2018-09-28T10:34:00Z</dcterms:created>
  <dc:creator>Chwetion</dc:creator>
  <cp:lastModifiedBy>笑颜清浅</cp:lastModifiedBy>
  <dcterms:modified xsi:type="dcterms:W3CDTF">2018-09-28T11:12:43Z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